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9" w:rsidRDefault="00B327A9" w:rsidP="00926184">
      <w:pPr>
        <w:pStyle w:val="a6"/>
        <w:pageBreakBefore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391275" cy="9039941"/>
            <wp:effectExtent l="0" t="0" r="0" b="8890"/>
            <wp:docPr id="1" name="Рисунок 1" descr="D:\мои документы\ИСХОДЯЩИЕ 2019\скан 2019\отчет обр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ХОДЯЩИЕ 2019\скан 2019\отчет обр 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84" w:rsidRDefault="00926184" w:rsidP="00926184">
      <w:pPr>
        <w:pStyle w:val="a6"/>
        <w:pageBreakBefore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lastRenderedPageBreak/>
        <w:t>Департамент Смоленской области по социальному развитию</w:t>
      </w:r>
    </w:p>
    <w:p w:rsidR="00926184" w:rsidRDefault="00926184" w:rsidP="0092618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государственное бюджетное учреждение «Смоленский социально-реабилитационный центр для несовершеннолетних «Феникс»</w:t>
      </w:r>
    </w:p>
    <w:p w:rsidR="00926184" w:rsidRDefault="00926184" w:rsidP="0092618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(ОГБУ СРЦН «Феникс»)</w:t>
      </w:r>
    </w:p>
    <w:p w:rsidR="00926184" w:rsidRDefault="00926184" w:rsidP="00926184">
      <w:pPr>
        <w:pStyle w:val="a6"/>
        <w:pBdr>
          <w:bottom w:val="single" w:sz="8" w:space="0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214031 г. Смоленск, ул. </w:t>
      </w:r>
      <w:proofErr w:type="spellStart"/>
      <w:r>
        <w:rPr>
          <w:sz w:val="22"/>
          <w:szCs w:val="22"/>
        </w:rPr>
        <w:t>Рыленкова</w:t>
      </w:r>
      <w:proofErr w:type="spellEnd"/>
      <w:r>
        <w:rPr>
          <w:sz w:val="22"/>
          <w:szCs w:val="22"/>
        </w:rPr>
        <w:t>, д. 8 тел./факс: (4812) 61-08-75, 55-30-74</w:t>
      </w:r>
    </w:p>
    <w:p w:rsidR="00926184" w:rsidRDefault="00926184" w:rsidP="00926184">
      <w:pPr>
        <w:pStyle w:val="a6"/>
        <w:pBdr>
          <w:bottom w:val="single" w:sz="8" w:space="0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 smolfeniks@mail.ru</w:t>
      </w:r>
    </w:p>
    <w:p w:rsidR="00926184" w:rsidRDefault="00926184" w:rsidP="0092618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31D41" w:rsidRDefault="00331D41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sz w:val="24"/>
          <w:szCs w:val="24"/>
        </w:rPr>
      </w:pPr>
    </w:p>
    <w:p w:rsidR="00926184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04-34</w:t>
      </w: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51"/>
        <w:gridCol w:w="3745"/>
      </w:tblGrid>
      <w:tr w:rsidR="006C31C0" w:rsidTr="006C31C0">
        <w:tc>
          <w:tcPr>
            <w:tcW w:w="4077" w:type="dxa"/>
          </w:tcPr>
          <w:p w:rsidR="006C31C0" w:rsidRDefault="006C31C0" w:rsidP="006C3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1C0" w:rsidRDefault="006C31C0" w:rsidP="006C3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A28D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A28DD">
              <w:rPr>
                <w:rFonts w:ascii="Times New Roman" w:hAnsi="Times New Roman"/>
                <w:sz w:val="24"/>
                <w:szCs w:val="24"/>
              </w:rPr>
              <w:t>января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1C0" w:rsidRDefault="00EA28DD" w:rsidP="006C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2351" w:type="dxa"/>
          </w:tcPr>
          <w:p w:rsidR="006C31C0" w:rsidRDefault="006C31C0" w:rsidP="006C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ОГБУ СРЦН «Феникс» </w:t>
            </w:r>
          </w:p>
          <w:p w:rsidR="006C31C0" w:rsidRDefault="006C31C0" w:rsidP="006C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1C0" w:rsidRDefault="006C31C0" w:rsidP="006C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C31C0" w:rsidRDefault="006C31C0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C0" w:rsidRDefault="006C31C0" w:rsidP="006C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C0" w:rsidRDefault="006C31C0" w:rsidP="006C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331D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926184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ОТЧЕТ ПО РЕЗУЛЬТАТАМ САМООБСЛЕДОВАНИЯ</w:t>
      </w:r>
    </w:p>
    <w:p w:rsidR="00926184" w:rsidRPr="006C31C0" w:rsidRDefault="00926184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184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Служба дополнительного образования</w:t>
      </w:r>
    </w:p>
    <w:p w:rsidR="006C31C0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C0">
        <w:rPr>
          <w:rFonts w:ascii="Times New Roman" w:hAnsi="Times New Roman" w:cs="Times New Roman"/>
          <w:sz w:val="28"/>
          <w:szCs w:val="28"/>
        </w:rPr>
        <w:t>ОГБУ СРЦН «Феникс»</w:t>
      </w:r>
    </w:p>
    <w:p w:rsidR="006C31C0" w:rsidRPr="006C31C0" w:rsidRDefault="006C31C0" w:rsidP="00926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C31C0" w:rsidRPr="006C31C0" w:rsidSect="00331D41">
          <w:headerReference w:type="default" r:id="rId10"/>
          <w:pgSz w:w="11906" w:h="16840"/>
          <w:pgMar w:top="1097" w:right="707" w:bottom="718" w:left="1134" w:header="0" w:footer="0" w:gutter="0"/>
          <w:cols w:space="720" w:equalWidth="0">
            <w:col w:w="10065"/>
          </w:cols>
          <w:titlePg/>
          <w:docGrid w:linePitch="299"/>
        </w:sectPr>
      </w:pPr>
      <w:r w:rsidRPr="006C31C0">
        <w:rPr>
          <w:rFonts w:ascii="Times New Roman" w:hAnsi="Times New Roman" w:cs="Times New Roman"/>
          <w:sz w:val="28"/>
          <w:szCs w:val="28"/>
        </w:rPr>
        <w:t>201</w:t>
      </w:r>
      <w:r w:rsidR="008C7E93">
        <w:rPr>
          <w:rFonts w:ascii="Times New Roman" w:hAnsi="Times New Roman" w:cs="Times New Roman"/>
          <w:sz w:val="28"/>
          <w:szCs w:val="28"/>
        </w:rPr>
        <w:t>9</w:t>
      </w:r>
      <w:r w:rsidRPr="006C31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3923" w:rsidRDefault="005A3923" w:rsidP="00331D41">
      <w:pPr>
        <w:spacing w:after="0" w:line="240" w:lineRule="auto"/>
        <w:ind w:firstLine="709"/>
        <w:rPr>
          <w:sz w:val="24"/>
          <w:szCs w:val="24"/>
        </w:rPr>
      </w:pPr>
    </w:p>
    <w:p w:rsidR="00CF59BF" w:rsidRPr="006A2AA4" w:rsidRDefault="00CF59BF" w:rsidP="00331D41">
      <w:pPr>
        <w:spacing w:after="0" w:line="240" w:lineRule="auto"/>
        <w:ind w:firstLine="709"/>
        <w:jc w:val="center"/>
        <w:rPr>
          <w:sz w:val="20"/>
          <w:szCs w:val="20"/>
        </w:rPr>
      </w:pPr>
      <w:r w:rsidRPr="006A2AA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F59BF" w:rsidRPr="009333CC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CF" w:rsidRDefault="00CF59BF" w:rsidP="00331D41">
      <w:pPr>
        <w:pStyle w:val="a4"/>
        <w:ind w:firstLine="709"/>
        <w:jc w:val="both"/>
        <w:rPr>
          <w:sz w:val="28"/>
          <w:szCs w:val="28"/>
        </w:rPr>
      </w:pPr>
      <w:r w:rsidRPr="00F66B3B">
        <w:rPr>
          <w:sz w:val="28"/>
          <w:szCs w:val="28"/>
        </w:rPr>
        <w:t xml:space="preserve">Основанием для проведения </w:t>
      </w:r>
      <w:proofErr w:type="spellStart"/>
      <w:r w:rsidRPr="00F66B3B">
        <w:rPr>
          <w:sz w:val="28"/>
          <w:szCs w:val="28"/>
        </w:rPr>
        <w:t>самообследования</w:t>
      </w:r>
      <w:proofErr w:type="spellEnd"/>
      <w:r w:rsidRPr="00F66B3B">
        <w:rPr>
          <w:sz w:val="28"/>
          <w:szCs w:val="28"/>
        </w:rPr>
        <w:t xml:space="preserve"> </w:t>
      </w:r>
      <w:r w:rsidR="009333CC" w:rsidRPr="00F66B3B">
        <w:rPr>
          <w:sz w:val="28"/>
          <w:szCs w:val="28"/>
        </w:rPr>
        <w:t xml:space="preserve">областного </w:t>
      </w:r>
      <w:r w:rsidRPr="00F66B3B">
        <w:rPr>
          <w:sz w:val="28"/>
          <w:szCs w:val="28"/>
        </w:rPr>
        <w:t xml:space="preserve">государственного бюджетного учреждения </w:t>
      </w:r>
      <w:r w:rsidR="009333CC" w:rsidRPr="00F66B3B">
        <w:rPr>
          <w:sz w:val="28"/>
          <w:szCs w:val="28"/>
        </w:rPr>
        <w:t>«</w:t>
      </w:r>
      <w:r w:rsidR="004B12B1">
        <w:rPr>
          <w:sz w:val="28"/>
          <w:szCs w:val="28"/>
        </w:rPr>
        <w:t>Смоленский</w:t>
      </w:r>
      <w:r w:rsidR="009333CC" w:rsidRPr="00F66B3B">
        <w:rPr>
          <w:sz w:val="28"/>
          <w:szCs w:val="28"/>
        </w:rPr>
        <w:t xml:space="preserve"> социально-реабилитационный центр для несовершеннолетних «</w:t>
      </w:r>
      <w:r w:rsidR="004B12B1">
        <w:rPr>
          <w:sz w:val="28"/>
          <w:szCs w:val="28"/>
        </w:rPr>
        <w:t>Феникс</w:t>
      </w:r>
      <w:r w:rsidR="009333CC" w:rsidRPr="00F66B3B">
        <w:rPr>
          <w:sz w:val="28"/>
          <w:szCs w:val="28"/>
        </w:rPr>
        <w:t>»</w:t>
      </w:r>
      <w:r w:rsidRPr="00F66B3B">
        <w:rPr>
          <w:sz w:val="28"/>
          <w:szCs w:val="28"/>
        </w:rPr>
        <w:t xml:space="preserve"> (далее Центр) является</w:t>
      </w:r>
      <w:r w:rsidR="00553969">
        <w:rPr>
          <w:sz w:val="28"/>
          <w:szCs w:val="28"/>
        </w:rPr>
        <w:t>:</w:t>
      </w:r>
      <w:r w:rsidRPr="00F66B3B">
        <w:rPr>
          <w:sz w:val="28"/>
          <w:szCs w:val="28"/>
        </w:rPr>
        <w:t xml:space="preserve"> </w:t>
      </w:r>
    </w:p>
    <w:p w:rsidR="009176D2" w:rsidRPr="00F66B3B" w:rsidRDefault="009176D2" w:rsidP="00331D41">
      <w:pPr>
        <w:pStyle w:val="a4"/>
        <w:ind w:firstLine="709"/>
        <w:jc w:val="both"/>
        <w:rPr>
          <w:sz w:val="28"/>
          <w:szCs w:val="28"/>
        </w:rPr>
      </w:pPr>
      <w:r w:rsidRPr="00F66B3B">
        <w:rPr>
          <w:sz w:val="28"/>
          <w:szCs w:val="28"/>
        </w:rPr>
        <w:t xml:space="preserve">- Федеральный закон </w:t>
      </w:r>
      <w:r w:rsidR="00553969">
        <w:rPr>
          <w:sz w:val="28"/>
          <w:szCs w:val="28"/>
        </w:rPr>
        <w:t>от 29 декабря 2012 г. №</w:t>
      </w:r>
      <w:r w:rsidR="00B357D3">
        <w:rPr>
          <w:sz w:val="28"/>
          <w:szCs w:val="28"/>
        </w:rPr>
        <w:t xml:space="preserve"> 273-ФЗ «Об образовании в Российской Федерации»</w:t>
      </w:r>
      <w:r w:rsidR="000A76CF">
        <w:rPr>
          <w:sz w:val="28"/>
          <w:szCs w:val="28"/>
        </w:rPr>
        <w:t>;</w:t>
      </w:r>
    </w:p>
    <w:p w:rsidR="009176D2" w:rsidRPr="00F66B3B" w:rsidRDefault="009176D2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9176D2" w:rsidRPr="00F66B3B" w:rsidRDefault="009176D2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Российской Федер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ации от 29 августа 2013 № 1008 «</w:t>
      </w:r>
      <w:r w:rsidRPr="00F66B3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A7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9BF" w:rsidRPr="00F66B3B" w:rsidRDefault="009176D2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3B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04.07.2014 </w:t>
      </w:r>
      <w:r w:rsidR="0055396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6B3B">
        <w:rPr>
          <w:rFonts w:ascii="Times New Roman" w:eastAsia="Times New Roman" w:hAnsi="Times New Roman" w:cs="Times New Roman"/>
          <w:sz w:val="28"/>
          <w:szCs w:val="28"/>
        </w:rPr>
        <w:t xml:space="preserve"> 41 «Об утверждении</w:t>
      </w:r>
      <w:r w:rsidR="00B357D3">
        <w:rPr>
          <w:rFonts w:ascii="Times New Roman" w:eastAsia="Calibri" w:hAnsi="Times New Roman" w:cs="Times New Roman"/>
          <w:sz w:val="28"/>
          <w:szCs w:val="28"/>
        </w:rPr>
        <w:t xml:space="preserve"> СанПиН 2.4.4.3172-14 «</w:t>
      </w:r>
      <w:r w:rsidRPr="00F66B3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</w:t>
      </w:r>
      <w:r w:rsidR="009333CC" w:rsidRPr="00F66B3B">
        <w:rPr>
          <w:rFonts w:ascii="Times New Roman" w:eastAsia="Calibri" w:hAnsi="Times New Roman" w:cs="Times New Roman"/>
          <w:sz w:val="28"/>
          <w:szCs w:val="28"/>
        </w:rPr>
        <w:t>нюсте РФ 20.08.2014, рег.№33660</w:t>
      </w:r>
      <w:r w:rsidR="000A76CF">
        <w:rPr>
          <w:rFonts w:ascii="Times New Roman" w:eastAsia="Calibri" w:hAnsi="Times New Roman" w:cs="Times New Roman"/>
          <w:sz w:val="28"/>
          <w:szCs w:val="28"/>
        </w:rPr>
        <w:t>);</w:t>
      </w:r>
      <w:r w:rsidR="009333CC" w:rsidRPr="00F66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проведена оценка образовательной деятельности, системы управления организации, содержания и качества подготовки </w:t>
      </w:r>
      <w:proofErr w:type="gramStart"/>
      <w:r w:rsidRPr="000A3D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D90">
        <w:rPr>
          <w:rFonts w:ascii="Times New Roman" w:hAnsi="Times New Roman" w:cs="Times New Roman"/>
          <w:sz w:val="28"/>
          <w:szCs w:val="28"/>
        </w:rPr>
        <w:t xml:space="preserve">, организации учебного процесса,  качества кадрового, учебно-методического, </w:t>
      </w:r>
      <w:r w:rsidR="000A3D90" w:rsidRPr="000A3D90">
        <w:rPr>
          <w:rFonts w:ascii="Times New Roman" w:hAnsi="Times New Roman" w:cs="Times New Roman"/>
          <w:sz w:val="28"/>
          <w:szCs w:val="28"/>
        </w:rPr>
        <w:t xml:space="preserve"> </w:t>
      </w:r>
      <w:r w:rsidRPr="000A3D90">
        <w:rPr>
          <w:rFonts w:ascii="Times New Roman" w:hAnsi="Times New Roman" w:cs="Times New Roman"/>
          <w:sz w:val="28"/>
          <w:szCs w:val="28"/>
        </w:rPr>
        <w:t xml:space="preserve">библиотечно-информационного </w:t>
      </w:r>
      <w:r w:rsidRPr="000A3D90">
        <w:rPr>
          <w:rFonts w:ascii="Times New Roman" w:hAnsi="Times New Roman" w:cs="Times New Roman"/>
          <w:sz w:val="28"/>
          <w:szCs w:val="28"/>
        </w:rPr>
        <w:tab/>
        <w:t>обеспечения, материально-технической</w:t>
      </w:r>
      <w:r w:rsidR="000A3D90">
        <w:rPr>
          <w:rFonts w:ascii="Times New Roman" w:hAnsi="Times New Roman" w:cs="Times New Roman"/>
          <w:sz w:val="28"/>
          <w:szCs w:val="28"/>
        </w:rPr>
        <w:t xml:space="preserve"> </w:t>
      </w:r>
      <w:r w:rsidRPr="000A3D90">
        <w:rPr>
          <w:rFonts w:ascii="Times New Roman" w:hAnsi="Times New Roman" w:cs="Times New Roman"/>
          <w:sz w:val="28"/>
          <w:szCs w:val="28"/>
        </w:rPr>
        <w:t xml:space="preserve">базы, </w:t>
      </w:r>
      <w:r w:rsidR="000A3D90">
        <w:rPr>
          <w:rFonts w:ascii="Times New Roman" w:hAnsi="Times New Roman" w:cs="Times New Roman"/>
          <w:sz w:val="28"/>
          <w:szCs w:val="28"/>
        </w:rPr>
        <w:t xml:space="preserve"> ф</w:t>
      </w:r>
      <w:r w:rsidRPr="000A3D90">
        <w:rPr>
          <w:rFonts w:ascii="Times New Roman" w:hAnsi="Times New Roman" w:cs="Times New Roman"/>
          <w:sz w:val="28"/>
          <w:szCs w:val="28"/>
        </w:rPr>
        <w:t xml:space="preserve">ункционирования внутренней системы оценки качества образования,  </w:t>
      </w:r>
    </w:p>
    <w:p w:rsidR="00F03716" w:rsidRPr="000A3D90" w:rsidRDefault="00F03716" w:rsidP="000A3D9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представлены показатели деятельности организации.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0A3D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3D90">
        <w:rPr>
          <w:rFonts w:ascii="Times New Roman" w:hAnsi="Times New Roman" w:cs="Times New Roman"/>
          <w:sz w:val="28"/>
          <w:szCs w:val="28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F03716" w:rsidRPr="000A3D90" w:rsidRDefault="00F03716" w:rsidP="000A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90">
        <w:rPr>
          <w:rFonts w:ascii="Times New Roman" w:hAnsi="Times New Roman" w:cs="Times New Roman"/>
          <w:sz w:val="28"/>
          <w:szCs w:val="28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0A3D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D90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в информационно-телекоммуникационной сети Интернет. </w:t>
      </w:r>
    </w:p>
    <w:p w:rsidR="00CF59BF" w:rsidRDefault="00B357D3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="00CF59BF" w:rsidRPr="00F66B3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1802D6" w:rsidRDefault="001802D6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AF0A01" w:rsidRDefault="00AF0A01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357D3" w:rsidRPr="00520718" w:rsidRDefault="00B357D3" w:rsidP="00331D41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образовательной организации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учреждения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>: областное государственное бюджетное учреждение «</w:t>
      </w:r>
      <w:r w:rsidR="004B12B1">
        <w:rPr>
          <w:rFonts w:ascii="Times New Roman" w:eastAsia="Times New Roman" w:hAnsi="Times New Roman" w:cs="Times New Roman"/>
          <w:bCs/>
          <w:sz w:val="28"/>
          <w:szCs w:val="28"/>
        </w:rPr>
        <w:t>Смоленский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социально-реабилитационный центр для несовершеннолетних «</w:t>
      </w:r>
      <w:r w:rsidR="004B12B1">
        <w:rPr>
          <w:rFonts w:ascii="Times New Roman" w:eastAsia="Times New Roman" w:hAnsi="Times New Roman" w:cs="Times New Roman"/>
          <w:bCs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название</w:t>
      </w:r>
      <w:r w:rsidRPr="00B357D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57D3" w:rsidRDefault="00F66B3B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Тип учреждения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: стационарное учреждение социального обслуживания.</w:t>
      </w:r>
    </w:p>
    <w:p w:rsidR="00F66B3B" w:rsidRPr="00B357D3" w:rsidRDefault="00F66B3B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Вид учреждения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: социально-реабилитационный центр для несовершеннолетних.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Финансирование: 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осударственное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Организационно-правовая форма: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</w:p>
    <w:p w:rsidR="005B5043" w:rsidRPr="00B357D3" w:rsidRDefault="005B5043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Учредителем</w:t>
      </w:r>
      <w:r w:rsidRPr="00B35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» является Ад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министрация Смоленской области.</w:t>
      </w:r>
    </w:p>
    <w:p w:rsidR="009333CC" w:rsidRPr="00B357D3" w:rsidRDefault="009333CC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Директор: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12B1">
        <w:rPr>
          <w:rFonts w:ascii="Times New Roman" w:eastAsia="Times New Roman" w:hAnsi="Times New Roman" w:cs="Times New Roman"/>
          <w:sz w:val="28"/>
          <w:szCs w:val="28"/>
        </w:rPr>
        <w:t>Сулимова</w:t>
      </w:r>
      <w:proofErr w:type="spellEnd"/>
      <w:r w:rsidR="004B12B1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</w:p>
    <w:p w:rsidR="005B5043" w:rsidRPr="00553969" w:rsidRDefault="005B5043" w:rsidP="00331D41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>Юридический, почтовый адрес  учреждения:</w:t>
      </w:r>
    </w:p>
    <w:p w:rsidR="005B5043" w:rsidRPr="00553969" w:rsidRDefault="005B504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4031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Смоленская область,  г. 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Смоленск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F493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B5043" w:rsidRPr="00553969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Pr="005539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5043" w:rsidRPr="00553969">
        <w:rPr>
          <w:rFonts w:ascii="Times New Roman" w:eastAsia="Times New Roman" w:hAnsi="Times New Roman" w:cs="Times New Roman"/>
          <w:sz w:val="28"/>
          <w:szCs w:val="28"/>
        </w:rPr>
        <w:t>8 (481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043" w:rsidRPr="0055396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12B1" w:rsidRPr="00553969">
        <w:rPr>
          <w:rFonts w:ascii="Times New Roman" w:eastAsia="Times New Roman" w:hAnsi="Times New Roman" w:cs="Times New Roman"/>
          <w:sz w:val="28"/>
          <w:szCs w:val="28"/>
        </w:rPr>
        <w:t>61-08-75</w:t>
      </w:r>
    </w:p>
    <w:p w:rsidR="005B5043" w:rsidRPr="00553969" w:rsidRDefault="005B5043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>В учреждении</w:t>
      </w:r>
      <w:r w:rsidRPr="005539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396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создано нормативно-правовое обеспечение образовательного процесса:</w:t>
      </w:r>
    </w:p>
    <w:p w:rsidR="005B5043" w:rsidRDefault="005B5043" w:rsidP="00AE17B7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17B7">
        <w:rPr>
          <w:rFonts w:ascii="Times New Roman" w:eastAsia="Times New Roman" w:hAnsi="Times New Roman"/>
          <w:sz w:val="28"/>
          <w:szCs w:val="28"/>
        </w:rPr>
        <w:t>Устав;</w:t>
      </w:r>
    </w:p>
    <w:p w:rsidR="00CF59BF" w:rsidRPr="00AE17B7" w:rsidRDefault="00AE17B7" w:rsidP="00AE17B7">
      <w:pPr>
        <w:pStyle w:val="a8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eastAsia="Times New Roman" w:hAnsi="Times New Roman"/>
          <w:sz w:val="28"/>
          <w:szCs w:val="28"/>
        </w:rPr>
        <w:t xml:space="preserve"> </w:t>
      </w:r>
      <w:r w:rsidR="005B5043" w:rsidRPr="00AE17B7">
        <w:rPr>
          <w:rFonts w:ascii="Times New Roman" w:eastAsia="Times New Roman" w:hAnsi="Times New Roman"/>
          <w:sz w:val="28"/>
          <w:szCs w:val="28"/>
        </w:rPr>
        <w:t>Лицензия</w:t>
      </w:r>
      <w:r w:rsidR="005B5043" w:rsidRPr="00AE17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B5043" w:rsidRPr="00AE17B7">
        <w:rPr>
          <w:rFonts w:ascii="Times New Roman" w:eastAsia="Times New Roman" w:hAnsi="Times New Roman"/>
          <w:sz w:val="28"/>
          <w:szCs w:val="28"/>
        </w:rPr>
        <w:t xml:space="preserve">на право осуществления образовательной деятельности - бессрочная (выдана Департаментом Смоленской </w:t>
      </w:r>
      <w:r w:rsidR="00553969" w:rsidRPr="00AE17B7">
        <w:rPr>
          <w:rFonts w:ascii="Times New Roman" w:eastAsia="Times New Roman" w:hAnsi="Times New Roman"/>
          <w:sz w:val="28"/>
          <w:szCs w:val="28"/>
        </w:rPr>
        <w:t xml:space="preserve">области по образованию и науке) </w:t>
      </w:r>
      <w:r w:rsidR="004B12B1" w:rsidRPr="00AE17B7">
        <w:rPr>
          <w:rFonts w:ascii="Times New Roman" w:eastAsia="Times New Roman" w:hAnsi="Times New Roman"/>
          <w:sz w:val="28"/>
          <w:szCs w:val="28"/>
        </w:rPr>
        <w:t>Серия 67 Л 01 № 0002424, Регистрационный номер 5231 от 23.12.2016 г.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об открытии:</w:t>
      </w:r>
    </w:p>
    <w:p w:rsidR="004B12B1" w:rsidRDefault="004B12B1" w:rsidP="00331D4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Областное государственное бюджетное учреждение «Смоленской социально-реабилитационный центр для несовершеннолетних «Феникс» преобразовано из Смоленского областного государственного учреждения «Социальный приют для детей и подростков», которое было создано в соответствии с распоряжением Комитета по управлению государственным имуществом Смоленской области от 17.03.1995 г. №125-р в целях осуществления социального обслуживания несовершеннолетних в возрасте от 3 до18 лет.</w:t>
      </w:r>
      <w:proofErr w:type="gramEnd"/>
    </w:p>
    <w:p w:rsidR="004B12B1" w:rsidRDefault="009333CC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За время существования центра значительно увеличился количественный и кач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ественный педагогический состав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>. В настоящее время ОГБУ СРЦН «</w:t>
      </w:r>
      <w:r w:rsidR="004B12B1"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» даёт дополнительное образование детям и взрослым. </w:t>
      </w:r>
    </w:p>
    <w:p w:rsidR="007243FE" w:rsidRPr="00B357D3" w:rsidRDefault="007243FE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 учреждения: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безнадзорности, беспризорности, социальная реабилитация несовершеннолетних, нуждающихся в получении социальных услуг.</w:t>
      </w:r>
    </w:p>
    <w:p w:rsidR="00CF59BF" w:rsidRPr="00B357D3" w:rsidRDefault="00236019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центра пред</w:t>
      </w:r>
      <w:r w:rsidR="004B1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ставлена </w:t>
      </w: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отделениями</w:t>
      </w:r>
      <w:r w:rsid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36019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</w:t>
      </w:r>
      <w:r w:rsidR="00236019" w:rsidRPr="00AE17B7">
        <w:rPr>
          <w:rFonts w:ascii="Times New Roman" w:hAnsi="Times New Roman"/>
          <w:sz w:val="28"/>
          <w:szCs w:val="28"/>
        </w:rPr>
        <w:t>тде</w:t>
      </w:r>
      <w:r w:rsidRPr="00AE17B7">
        <w:rPr>
          <w:rFonts w:ascii="Times New Roman" w:hAnsi="Times New Roman"/>
          <w:sz w:val="28"/>
          <w:szCs w:val="28"/>
        </w:rPr>
        <w:t>ление социально-правовой помощи;</w:t>
      </w:r>
    </w:p>
    <w:p w:rsidR="00236019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</w:t>
      </w:r>
      <w:r w:rsidR="00236019" w:rsidRPr="00AE17B7">
        <w:rPr>
          <w:rFonts w:ascii="Times New Roman" w:hAnsi="Times New Roman"/>
          <w:sz w:val="28"/>
          <w:szCs w:val="28"/>
        </w:rPr>
        <w:t>тделение диагностики и социальной реабилитации</w:t>
      </w:r>
      <w:r w:rsidRPr="00AE17B7">
        <w:rPr>
          <w:rFonts w:ascii="Times New Roman" w:hAnsi="Times New Roman"/>
          <w:sz w:val="28"/>
          <w:szCs w:val="28"/>
        </w:rPr>
        <w:t>;</w:t>
      </w:r>
    </w:p>
    <w:p w:rsidR="004B12B1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отделение социально-медицинской реабилитации;</w:t>
      </w:r>
    </w:p>
    <w:p w:rsidR="004B12B1" w:rsidRPr="00AE17B7" w:rsidRDefault="004B12B1" w:rsidP="00AE17B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B7">
        <w:rPr>
          <w:rFonts w:ascii="Times New Roman" w:hAnsi="Times New Roman"/>
          <w:sz w:val="28"/>
          <w:szCs w:val="28"/>
        </w:rPr>
        <w:t>с</w:t>
      </w:r>
      <w:r w:rsidR="00236019" w:rsidRPr="00AE17B7">
        <w:rPr>
          <w:rFonts w:ascii="Times New Roman" w:hAnsi="Times New Roman"/>
          <w:sz w:val="28"/>
          <w:szCs w:val="28"/>
        </w:rPr>
        <w:t xml:space="preserve">тационарное отделение, включающее группы круглосуточного пребывания, </w:t>
      </w:r>
      <w:r w:rsidRPr="00AE17B7">
        <w:rPr>
          <w:rFonts w:ascii="Times New Roman" w:hAnsi="Times New Roman"/>
          <w:sz w:val="28"/>
          <w:szCs w:val="28"/>
        </w:rPr>
        <w:t>и группу дневного пребывания.</w:t>
      </w:r>
    </w:p>
    <w:p w:rsidR="00CF59BF" w:rsidRPr="00B357D3" w:rsidRDefault="00CF59B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 оказывает помощь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в возрасте </w:t>
      </w:r>
      <w:r w:rsidR="00236019" w:rsidRPr="00B357D3">
        <w:rPr>
          <w:rFonts w:ascii="Times New Roman" w:eastAsia="Times New Roman" w:hAnsi="Times New Roman" w:cs="Times New Roman"/>
          <w:sz w:val="28"/>
          <w:szCs w:val="28"/>
        </w:rPr>
        <w:t>от 3 до 18 лет.</w:t>
      </w:r>
    </w:p>
    <w:p w:rsidR="00236019" w:rsidRPr="00B357D3" w:rsidRDefault="00AE17B7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357D3">
        <w:rPr>
          <w:rFonts w:ascii="Times New Roman" w:hAnsi="Times New Roman" w:cs="Times New Roman"/>
          <w:b/>
          <w:sz w:val="28"/>
          <w:szCs w:val="28"/>
        </w:rPr>
        <w:t>иды социальных услуг учреждения в рамках выполнения государственного задания: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 Комплекс услуг в группах длительного и дневного пребывания</w:t>
      </w:r>
      <w:r w:rsidR="000A3D90">
        <w:rPr>
          <w:rFonts w:ascii="Times New Roman" w:hAnsi="Times New Roman" w:cs="Times New Roman"/>
          <w:sz w:val="28"/>
          <w:szCs w:val="28"/>
        </w:rPr>
        <w:t>: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1. Социально-бытовые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2. Социально-медицинские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3. Социально-психологические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4. Социально-педагогические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5. Социально-экономические 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>6. Социально-правовые услуги.</w:t>
      </w:r>
    </w:p>
    <w:p w:rsidR="00236019" w:rsidRPr="00B357D3" w:rsidRDefault="0023601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sz w:val="28"/>
          <w:szCs w:val="28"/>
        </w:rPr>
        <w:t xml:space="preserve">7. </w:t>
      </w:r>
      <w:r w:rsidR="00740113" w:rsidRPr="00B357D3">
        <w:rPr>
          <w:rFonts w:ascii="Times New Roman" w:hAnsi="Times New Roman" w:cs="Times New Roman"/>
          <w:sz w:val="28"/>
          <w:szCs w:val="28"/>
        </w:rPr>
        <w:t>Виды социальных услуг учреждения в рамках</w:t>
      </w:r>
      <w:r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иных</w:t>
      </w:r>
      <w:r w:rsidR="007243FE"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видов</w:t>
      </w:r>
      <w:r w:rsidR="007243FE" w:rsidRPr="00B357D3">
        <w:rPr>
          <w:rFonts w:ascii="Times New Roman" w:hAnsi="Times New Roman" w:cs="Times New Roman"/>
          <w:sz w:val="28"/>
          <w:szCs w:val="28"/>
        </w:rPr>
        <w:t xml:space="preserve"> </w:t>
      </w:r>
      <w:r w:rsidR="00740113" w:rsidRPr="00B357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E63D3" w:rsidRPr="00AF0A01" w:rsidRDefault="006F48EC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0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E63D3" w:rsidRPr="00AF0A01">
        <w:rPr>
          <w:rFonts w:ascii="Times New Roman" w:eastAsia="Times New Roman" w:hAnsi="Times New Roman" w:cs="Times New Roman"/>
          <w:b/>
          <w:sz w:val="28"/>
          <w:szCs w:val="28"/>
        </w:rPr>
        <w:t>иды деятельности учреждения: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 w:rsidR="006F48EC">
        <w:rPr>
          <w:rFonts w:ascii="Times New Roman" w:eastAsia="Times New Roman" w:hAnsi="Times New Roman" w:cs="Times New Roman"/>
          <w:b/>
          <w:sz w:val="28"/>
          <w:szCs w:val="28"/>
        </w:rPr>
        <w:t xml:space="preserve"> - дополнительный вид деятельности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</w:t>
      </w:r>
      <w:r w:rsidR="00250B0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0E63D3" w:rsidRPr="00B357D3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63D3" w:rsidRPr="00B357D3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социально-педагогическое, </w:t>
      </w:r>
    </w:p>
    <w:p w:rsidR="000E63D3" w:rsidRPr="00B357D3" w:rsidRDefault="00B357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945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деятельности объединений определяется с учетом учебных программ,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учреждения, учитывая социальный заказ. Программы реализуются с различными сроками.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2. Культурно-досуговая деятельность.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как в Центре, так и совместно с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6F48EC">
        <w:rPr>
          <w:rFonts w:ascii="Times New Roman" w:eastAsia="Times New Roman" w:hAnsi="Times New Roman" w:cs="Times New Roman"/>
          <w:sz w:val="28"/>
          <w:szCs w:val="28"/>
        </w:rPr>
        <w:t xml:space="preserve">города Смоленска. </w:t>
      </w:r>
      <w:proofErr w:type="gramStart"/>
      <w:r w:rsidRPr="00B357D3">
        <w:rPr>
          <w:rFonts w:ascii="Times New Roman" w:eastAsia="Times New Roman" w:hAnsi="Times New Roman" w:cs="Times New Roman"/>
          <w:sz w:val="28"/>
          <w:szCs w:val="28"/>
        </w:rPr>
        <w:t>Ежегодно проводятся выставки, конкурсы, конференции, праздники, игры, фестивали, их цель - развитие личностных качеств, коммуникативных способностей, самореализации ребенка, направленных  на социальную адаптацию детей в современном обществе.</w:t>
      </w:r>
      <w:proofErr w:type="gramEnd"/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3. Социально-педагогическая</w:t>
      </w:r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7D3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B357D3">
        <w:rPr>
          <w:rFonts w:ascii="Times New Roman" w:eastAsia="Times New Roman" w:hAnsi="Times New Roman" w:cs="Times New Roman"/>
          <w:sz w:val="28"/>
          <w:szCs w:val="28"/>
        </w:rPr>
        <w:t xml:space="preserve"> на физическое, психическое и нравственное здоровье всех участников образовательного процесса. Основой деятельности является профилактика правонарушений. Особое внимание в оказании социально-педагогической поддержки уделяется категории детей «группы риска», оказавшиеся в сложной жизненной ситуации (неблагополучные, малообеспеченные, неполные семьи).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Работа с родителями. </w:t>
      </w:r>
    </w:p>
    <w:p w:rsidR="000E63D3" w:rsidRPr="00B357D3" w:rsidRDefault="000E63D3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Для привлечения в образовательный процесс родителей работа осуществляется по направлениям: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участие в выставках, фестивалях семейного творчества;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включение родителей в учебный процесс;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включение родителей в управленческую деятельность;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культурно-массовая деятельность;</w:t>
      </w:r>
    </w:p>
    <w:p w:rsidR="000E63D3" w:rsidRPr="00B357D3" w:rsidRDefault="000E63D3" w:rsidP="00AE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D3">
        <w:rPr>
          <w:rFonts w:ascii="Times New Roman" w:eastAsia="Times New Roman" w:hAnsi="Times New Roman" w:cs="Times New Roman"/>
          <w:sz w:val="28"/>
          <w:szCs w:val="28"/>
        </w:rPr>
        <w:t>- педагогическое и психологическое просвещение.</w:t>
      </w:r>
    </w:p>
    <w:p w:rsidR="00250B03" w:rsidRDefault="00CF6075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D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B357D3">
        <w:rPr>
          <w:rFonts w:ascii="Times New Roman" w:hAnsi="Times New Roman" w:cs="Times New Roman"/>
          <w:sz w:val="28"/>
          <w:szCs w:val="28"/>
        </w:rPr>
        <w:t>. Учреждение располагает необходимыми организационно-правовыми документами для ведения образовательной деятельности. Система управления эффективна для обеспечения выполнения функций Центра в сфере дополнительного образования и работе с детьми.</w:t>
      </w:r>
    </w:p>
    <w:p w:rsidR="001802D6" w:rsidRPr="00520718" w:rsidRDefault="001802D6" w:rsidP="0018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</w:t>
      </w:r>
      <w:r w:rsidR="006F48EC" w:rsidRPr="00520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718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качества кадрового, </w:t>
      </w:r>
      <w:r w:rsidRPr="00520718">
        <w:rPr>
          <w:rFonts w:ascii="Times New Roman" w:hAnsi="Times New Roman" w:cs="Times New Roman"/>
          <w:b/>
          <w:sz w:val="28"/>
          <w:szCs w:val="28"/>
        </w:rPr>
        <w:t>учебно-методического, библиотечно-информационного обеспечения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Педагог занимает ключевую позицию в образовательном процессе: от его квалификации, личностных качеств и профессионализма зависит решение многих задач в образовании и воспитании детей.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Обучение педагогических кадров, освоение новых технологий организуется в следующих формах: семинары, лекции, деловые игры, консультации, посещение и анализ открытых занятий.</w:t>
      </w:r>
    </w:p>
    <w:p w:rsidR="00B357D3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В рамках повышения квалификации функционирует Методический совет педагогов учреждения, где идет знакомство с нормативно-правовой базой, формами и содержанием учебно-воспитательной работы в коллективе, методиками обучения, воспитания и развития личности. Педагоги повышают квалификацию посредством аттестации на первую и высшую квалификационн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</w:p>
    <w:p w:rsidR="002B34A9" w:rsidRPr="007243FE" w:rsidRDefault="002B34A9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E">
        <w:rPr>
          <w:rFonts w:ascii="Times New Roman" w:eastAsia="Times New Roman" w:hAnsi="Times New Roman" w:cs="Times New Roman"/>
          <w:sz w:val="28"/>
          <w:szCs w:val="28"/>
        </w:rPr>
        <w:t>Организационное, методическое, педаго</w:t>
      </w:r>
      <w:r w:rsidR="00B357D3">
        <w:rPr>
          <w:rFonts w:ascii="Times New Roman" w:eastAsia="Times New Roman" w:hAnsi="Times New Roman" w:cs="Times New Roman"/>
          <w:sz w:val="28"/>
          <w:szCs w:val="28"/>
        </w:rPr>
        <w:t>гическое сопровождение программ</w:t>
      </w:r>
      <w:r w:rsidRPr="007243F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спецификой инновационных процессов. В целях организации более эффективной работы проводятся педагогические советы, совещания при директоре, мастер-классы.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Информационно-методическое сопровождение развития профессиональной компетентности педагогов в </w:t>
      </w:r>
      <w:proofErr w:type="spellStart"/>
      <w:r w:rsidRPr="001F0801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 период в Центре ведется по 3-м </w:t>
      </w:r>
      <w:r w:rsidRPr="00520718">
        <w:rPr>
          <w:rFonts w:ascii="Times New Roman" w:eastAsia="Times New Roman" w:hAnsi="Times New Roman" w:cs="Times New Roman"/>
          <w:sz w:val="28"/>
          <w:szCs w:val="28"/>
        </w:rPr>
        <w:t>направлениям.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Аналитическая деятельность:</w:t>
      </w:r>
    </w:p>
    <w:p w:rsidR="000A3D90" w:rsidRPr="00520718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 xml:space="preserve">- ведётся мониторинг профессиональных и информационных потребностей педагогических работников; 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>- изучение, обобщение и распространение инновационного педагогического опыта на городском, областном, российском уровне;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sz w:val="28"/>
          <w:szCs w:val="28"/>
        </w:rPr>
        <w:t>- осуществляется планирование и организация повышения квалификации и профессиональной переподготовки педагогических работников, оказание им информационно-методической помощи.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Информационная деятельность: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осуществляется методическая поддержка внедрения новых образовательных ресурсов;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ознакомление педагогических работников с передовым опытом в области психологии, педагогики, логопедии, дефектологии,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валеологии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и т.п.;</w:t>
      </w:r>
    </w:p>
    <w:p w:rsidR="001802D6" w:rsidRPr="000A3D90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информирование педагогических работников</w:t>
      </w:r>
      <w:r w:rsidRPr="000A3D90">
        <w:rPr>
          <w:rFonts w:ascii="Times New Roman" w:eastAsia="Times New Roman" w:hAnsi="Times New Roman"/>
          <w:sz w:val="28"/>
          <w:szCs w:val="28"/>
        </w:rPr>
        <w:t xml:space="preserve"> о новых технологиях, формах, методах, методиках профилактической, коррекционной, реабилитационной работы с несовершеннолетними;</w:t>
      </w:r>
    </w:p>
    <w:p w:rsidR="001802D6" w:rsidRPr="000A3D90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ознакомление с образовательными Интернет-ресурсами, компьютерными технологиями и т.п.;</w:t>
      </w:r>
    </w:p>
    <w:p w:rsidR="001802D6" w:rsidRPr="00520718" w:rsidRDefault="001802D6" w:rsidP="000A3D9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ознакомление с новыми документами нормативного и рекомендательного характера различных уровней (приказами, распоряжениями, постановлениями, рекомендациями, письмами </w:t>
      </w:r>
      <w:r w:rsidRPr="00520718">
        <w:rPr>
          <w:rFonts w:ascii="Times New Roman" w:eastAsia="Times New Roman" w:hAnsi="Times New Roman"/>
          <w:sz w:val="28"/>
          <w:szCs w:val="28"/>
        </w:rPr>
        <w:t>и т.п.).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Организационно-методическая деятельность</w:t>
      </w:r>
      <w:r w:rsidRPr="00520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изучение запросов, методическое сопровождение и оказание практической помощи педагогическим работникам, в том числе молодым специалистам в период подготовки к аттестации, в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межаттестационный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период;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lastRenderedPageBreak/>
        <w:t>методическое сопровождение при подготовке к участию в профессиональных конкурсах педагогов, выступлению на научно-практических конференциях, обучающих семинарах, мастер-классах, при написании статей, разработке информационно-методических материалов (сборников, буклетов, брошюр и т.п.);</w:t>
      </w:r>
    </w:p>
    <w:p w:rsidR="001802D6" w:rsidRPr="00520718" w:rsidRDefault="001802D6" w:rsidP="000A3D90">
      <w:pPr>
        <w:pStyle w:val="a8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 xml:space="preserve">организация и сопровождение участия педагогических работников в </w:t>
      </w:r>
      <w:proofErr w:type="spellStart"/>
      <w:r w:rsidRPr="00520718">
        <w:rPr>
          <w:rFonts w:ascii="Times New Roman" w:eastAsia="Times New Roman" w:hAnsi="Times New Roman"/>
          <w:sz w:val="28"/>
          <w:szCs w:val="28"/>
        </w:rPr>
        <w:t>грантовых</w:t>
      </w:r>
      <w:proofErr w:type="spellEnd"/>
      <w:r w:rsidRPr="00520718">
        <w:rPr>
          <w:rFonts w:ascii="Times New Roman" w:eastAsia="Times New Roman" w:hAnsi="Times New Roman"/>
          <w:sz w:val="28"/>
          <w:szCs w:val="28"/>
        </w:rPr>
        <w:t xml:space="preserve"> конкурсах, проектах и т.п.</w:t>
      </w:r>
    </w:p>
    <w:p w:rsidR="001802D6" w:rsidRPr="00520718" w:rsidRDefault="001802D6" w:rsidP="001802D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 w:cs="Times New Roman"/>
          <w:iCs/>
          <w:sz w:val="28"/>
          <w:szCs w:val="28"/>
        </w:rPr>
        <w:t>Консультационная деятельность:</w:t>
      </w:r>
    </w:p>
    <w:p w:rsidR="001802D6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0718">
        <w:rPr>
          <w:rFonts w:ascii="Times New Roman" w:eastAsia="Times New Roman" w:hAnsi="Times New Roman"/>
          <w:sz w:val="28"/>
          <w:szCs w:val="28"/>
        </w:rPr>
        <w:t>организация консультационной поддержки</w:t>
      </w:r>
      <w:r w:rsidRPr="000A3D90">
        <w:rPr>
          <w:rFonts w:ascii="Times New Roman" w:eastAsia="Times New Roman" w:hAnsi="Times New Roman"/>
          <w:sz w:val="28"/>
          <w:szCs w:val="28"/>
        </w:rPr>
        <w:t xml:space="preserve"> инновационной деятельности педагогических работников;</w:t>
      </w:r>
    </w:p>
    <w:p w:rsidR="000A3D90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организация системы консультационной работы для педагогических работников по всем направлениям профессиональной деятельности; </w:t>
      </w:r>
    </w:p>
    <w:p w:rsidR="000A3D90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популяризация и разъяснение результатов новейших педагогических и психологических исследований; </w:t>
      </w:r>
    </w:p>
    <w:p w:rsidR="001802D6" w:rsidRPr="000A3D90" w:rsidRDefault="001802D6" w:rsidP="000A3D90">
      <w:pPr>
        <w:pStyle w:val="a8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организация консультативной помощи педагогическим работникам в разработке и реализации проектов и программ.</w:t>
      </w:r>
    </w:p>
    <w:p w:rsidR="001802D6" w:rsidRPr="00B74506" w:rsidRDefault="001802D6" w:rsidP="001802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>В ОГБУ СРЦН «</w:t>
      </w:r>
      <w:r>
        <w:rPr>
          <w:rFonts w:ascii="Times New Roman" w:eastAsia="Times New Roman" w:hAnsi="Times New Roman" w:cs="Times New Roman"/>
          <w:sz w:val="28"/>
          <w:szCs w:val="28"/>
        </w:rPr>
        <w:t>Феникс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>» ведется методическая работа, осуществля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дополнительного образования через 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консультации. </w:t>
      </w:r>
    </w:p>
    <w:p w:rsidR="001802D6" w:rsidRPr="00B74506" w:rsidRDefault="001802D6" w:rsidP="001802D6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важных показателей, характеризующих уровень методической деятельности учреждения, является программно-методическое оснащение образовательного процесса учреждения</w:t>
      </w:r>
      <w:r w:rsidR="000A3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2D6" w:rsidRPr="00AE17B7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 xml:space="preserve">Выделены приоритетные условия,  способствующие формированию профессиональной  компетентности педагогов: 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 xml:space="preserve">1. Вариативность </w:t>
      </w:r>
      <w:proofErr w:type="gramStart"/>
      <w:r w:rsidRPr="00AE17B7">
        <w:rPr>
          <w:rFonts w:ascii="Times New Roman" w:eastAsia="Times New Roman" w:hAnsi="Times New Roman" w:cs="Times New Roman"/>
          <w:sz w:val="28"/>
          <w:szCs w:val="28"/>
        </w:rPr>
        <w:t>форм развития профессиональной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дополнительного образования  детей</w:t>
      </w:r>
      <w:proofErr w:type="gram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и взрослых в процессе курсовой подготовки, в самообразовании и педагогическом сотворчестве.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2. Наличие взаимосвязи между целями, содержанием, методами, формами методической деятельности и уровнями </w:t>
      </w:r>
      <w:proofErr w:type="spellStart"/>
      <w:r w:rsidRPr="00B7450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компетентности педагогов.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>На современном этапе в приоритет вынесено программное обеспечение всего педагогического процесса в учреждении, которое реализуется преимущественно самими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сопровождение образовательного процесса 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стимулировании инновационной деятельности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>педагогических кадров, проектировании проектов и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программ нового поколения, разработке, 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инноваций. </w:t>
      </w:r>
    </w:p>
    <w:p w:rsidR="001802D6" w:rsidRPr="00B74506" w:rsidRDefault="001802D6" w:rsidP="0018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Комплексный анализ</w:t>
      </w:r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различных концепций и подходов к методической деятельности в учреждении, опора на повседневную педагогическую практику, дают основание к утверждению, что ее содержание и организация взаимосвязаны с уровнями </w:t>
      </w:r>
      <w:proofErr w:type="spellStart"/>
      <w:r w:rsidRPr="00B7450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4506">
        <w:rPr>
          <w:rFonts w:ascii="Times New Roman" w:eastAsia="Times New Roman" w:hAnsi="Times New Roman" w:cs="Times New Roman"/>
          <w:sz w:val="28"/>
          <w:szCs w:val="28"/>
        </w:rPr>
        <w:t xml:space="preserve">  и критериями профессиональной  компетентности педагогов. </w:t>
      </w:r>
      <w:proofErr w:type="gramEnd"/>
    </w:p>
    <w:p w:rsidR="001802D6" w:rsidRPr="000D57B1" w:rsidRDefault="001802D6" w:rsidP="001802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D57B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 201</w:t>
      </w:r>
      <w:r w:rsidR="000842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году в Центре были созданы необходимые организационно-методические условия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в </w:t>
      </w:r>
      <w:proofErr w:type="spellStart"/>
      <w:r w:rsidRPr="000D57B1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0D57B1">
        <w:rPr>
          <w:rFonts w:ascii="Times New Roman" w:eastAsia="Times New Roman" w:hAnsi="Times New Roman" w:cs="Times New Roman"/>
          <w:sz w:val="28"/>
          <w:szCs w:val="28"/>
        </w:rPr>
        <w:t xml:space="preserve"> период и при проведении аттестации.</w:t>
      </w:r>
    </w:p>
    <w:p w:rsidR="001802D6" w:rsidRPr="000D57B1" w:rsidRDefault="001802D6" w:rsidP="001802D6">
      <w:pPr>
        <w:tabs>
          <w:tab w:val="left" w:pos="15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1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профессионализма современной компетенции педагогических работников в целом отвечает требованиям социального заказа, а их квалификация соответствует реализуемым дополнительным (общеразвивающим) программам. </w:t>
      </w:r>
    </w:p>
    <w:p w:rsidR="002B34A9" w:rsidRDefault="002B34A9" w:rsidP="00331D41">
      <w:pPr>
        <w:spacing w:after="0" w:line="240" w:lineRule="auto"/>
        <w:ind w:firstLine="709"/>
        <w:rPr>
          <w:sz w:val="20"/>
          <w:szCs w:val="20"/>
        </w:rPr>
      </w:pPr>
    </w:p>
    <w:p w:rsidR="002B34A9" w:rsidRPr="001F0801" w:rsidRDefault="001802D6" w:rsidP="00331D41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r w:rsidR="002B34A9" w:rsidRPr="001F080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СОГБУ СРЦН «</w:t>
      </w:r>
      <w:r w:rsidR="004B12B1">
        <w:rPr>
          <w:rFonts w:ascii="Times New Roman" w:eastAsia="Times New Roman" w:hAnsi="Times New Roman" w:cs="Times New Roman"/>
          <w:b/>
          <w:bCs/>
          <w:sz w:val="28"/>
          <w:szCs w:val="28"/>
        </w:rPr>
        <w:t>Феникс</w:t>
      </w:r>
    </w:p>
    <w:p w:rsidR="002B34A9" w:rsidRPr="001F0801" w:rsidRDefault="002B34A9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01">
        <w:rPr>
          <w:rFonts w:ascii="Times New Roman" w:eastAsia="Times New Roman" w:hAnsi="Times New Roman" w:cs="Times New Roman"/>
          <w:sz w:val="28"/>
          <w:szCs w:val="28"/>
        </w:rPr>
        <w:t>Управление Центром осуществляется директором в соответствии с законодател</w:t>
      </w:r>
      <w:r w:rsidR="00250B03">
        <w:rPr>
          <w:rFonts w:ascii="Times New Roman" w:eastAsia="Times New Roman" w:hAnsi="Times New Roman" w:cs="Times New Roman"/>
          <w:sz w:val="28"/>
          <w:szCs w:val="28"/>
        </w:rPr>
        <w:t>ьством РФ и Уставом учреждения.</w:t>
      </w:r>
      <w:r w:rsidRPr="001F0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69" w:rsidRDefault="0055396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A9" w:rsidRPr="001F0801" w:rsidRDefault="00B357D3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4A9" w:rsidRPr="001F080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B34A9" w:rsidRPr="00F308B8" w:rsidRDefault="002B34A9" w:rsidP="00331D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08B8">
        <w:rPr>
          <w:rFonts w:ascii="Times New Roman" w:eastAsia="Times New Roman" w:hAnsi="Times New Roman"/>
          <w:bCs/>
          <w:sz w:val="28"/>
          <w:szCs w:val="28"/>
        </w:rPr>
        <w:t>В 201</w:t>
      </w:r>
      <w:r w:rsidR="00AE17B7">
        <w:rPr>
          <w:rFonts w:ascii="Times New Roman" w:eastAsia="Times New Roman" w:hAnsi="Times New Roman"/>
          <w:bCs/>
          <w:sz w:val="28"/>
          <w:szCs w:val="28"/>
        </w:rPr>
        <w:t>9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году численность педагогического </w:t>
      </w:r>
      <w:r w:rsidR="006F48EC">
        <w:rPr>
          <w:rFonts w:ascii="Times New Roman" w:eastAsia="Times New Roman" w:hAnsi="Times New Roman"/>
          <w:bCs/>
          <w:sz w:val="28"/>
          <w:szCs w:val="28"/>
        </w:rPr>
        <w:t>состава, непосредственно осуществляющего образовательную деятельность</w:t>
      </w:r>
      <w:r w:rsidR="00B1324A">
        <w:rPr>
          <w:rFonts w:ascii="Times New Roman" w:eastAsia="Times New Roman" w:hAnsi="Times New Roman"/>
          <w:bCs/>
          <w:sz w:val="28"/>
          <w:szCs w:val="28"/>
        </w:rPr>
        <w:t>,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составляет </w:t>
      </w:r>
      <w:r w:rsidR="006F48EC">
        <w:rPr>
          <w:rFonts w:ascii="Times New Roman" w:eastAsia="Times New Roman" w:hAnsi="Times New Roman"/>
          <w:bCs/>
          <w:sz w:val="28"/>
          <w:szCs w:val="28"/>
        </w:rPr>
        <w:t>2</w:t>
      </w:r>
      <w:r w:rsidRPr="00F308B8">
        <w:rPr>
          <w:rFonts w:ascii="Times New Roman" w:eastAsia="Times New Roman" w:hAnsi="Times New Roman"/>
          <w:bCs/>
          <w:sz w:val="28"/>
          <w:szCs w:val="28"/>
        </w:rPr>
        <w:t xml:space="preserve"> человек</w:t>
      </w:r>
      <w:r w:rsidR="006F48EC">
        <w:rPr>
          <w:rFonts w:ascii="Times New Roman" w:eastAsia="Times New Roman" w:hAnsi="Times New Roman"/>
          <w:bCs/>
          <w:sz w:val="28"/>
          <w:szCs w:val="28"/>
        </w:rPr>
        <w:t>а</w:t>
      </w:r>
    </w:p>
    <w:tbl>
      <w:tblPr>
        <w:tblpPr w:leftFromText="180" w:rightFromText="180" w:vertAnchor="text" w:horzAnchor="page" w:tblpX="1243" w:tblpY="2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913"/>
        <w:gridCol w:w="890"/>
        <w:gridCol w:w="1134"/>
        <w:gridCol w:w="1015"/>
        <w:gridCol w:w="1962"/>
        <w:gridCol w:w="1275"/>
        <w:gridCol w:w="1276"/>
      </w:tblGrid>
      <w:tr w:rsidR="00553969" w:rsidRPr="00FB0CF8" w:rsidTr="00AF0A01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AF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Кроме того, численность внешних совместителей</w:t>
            </w:r>
          </w:p>
        </w:tc>
      </w:tr>
      <w:tr w:rsidR="00553969" w:rsidRPr="00FB0CF8" w:rsidTr="00AF0A01">
        <w:trPr>
          <w:trHeight w:val="144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AF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из них (из гр. 4) </w:t>
            </w:r>
            <w:proofErr w:type="gramStart"/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из них (из гр. 6) </w:t>
            </w:r>
            <w:proofErr w:type="gramStart"/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9" w:rsidRPr="00FB0CF8" w:rsidRDefault="00553969" w:rsidP="00553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педагогов дополнительного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969" w:rsidRPr="00FB0CF8" w:rsidTr="00AF0A0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– женщин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(из стр. 01)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969" w:rsidRPr="00FB0CF8" w:rsidRDefault="00553969" w:rsidP="0055396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69" w:rsidRPr="00FB0CF8" w:rsidRDefault="00553969" w:rsidP="0055396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9" w:rsidRPr="00FB0CF8" w:rsidRDefault="00553969" w:rsidP="005539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969" w:rsidRDefault="00553969" w:rsidP="00331D41">
      <w:pPr>
        <w:pStyle w:val="a8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FB0CF8" w:rsidRPr="00FB0CF8" w:rsidRDefault="00FB0CF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F8">
        <w:rPr>
          <w:rFonts w:ascii="Times New Roman" w:hAnsi="Times New Roman" w:cs="Times New Roman"/>
          <w:b/>
          <w:sz w:val="24"/>
          <w:szCs w:val="24"/>
        </w:rPr>
        <w:t>Распределение педагогических работников по возрасту</w:t>
      </w:r>
    </w:p>
    <w:p w:rsidR="00FB0CF8" w:rsidRPr="00FB0CF8" w:rsidRDefault="00FB0CF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>(без внешних совместителей и работавших по договорам гражданско-правового характера)</w:t>
      </w:r>
    </w:p>
    <w:p w:rsidR="00FB0CF8" w:rsidRPr="00FB0CF8" w:rsidRDefault="00FB0CF8" w:rsidP="00331D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4"/>
        <w:gridCol w:w="645"/>
        <w:gridCol w:w="637"/>
        <w:gridCol w:w="709"/>
        <w:gridCol w:w="709"/>
        <w:gridCol w:w="708"/>
        <w:gridCol w:w="709"/>
        <w:gridCol w:w="851"/>
        <w:gridCol w:w="850"/>
        <w:gridCol w:w="772"/>
        <w:gridCol w:w="787"/>
      </w:tblGrid>
      <w:tr w:rsidR="00FB0CF8" w:rsidRPr="00FB0CF8" w:rsidTr="00553969">
        <w:trPr>
          <w:trHeight w:val="3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AE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Число полных лет по состоянию на 1 января 20</w:t>
            </w:r>
            <w:r w:rsidR="00AE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53969" w:rsidRPr="00FB0CF8" w:rsidTr="00553969">
        <w:trPr>
          <w:trHeight w:val="6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моложе 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65 и старше</w:t>
            </w: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из них педагогов дополнительного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69" w:rsidRPr="00FB0CF8" w:rsidTr="005539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– женщин </w:t>
            </w:r>
            <w:r w:rsidRPr="00FB0CF8">
              <w:rPr>
                <w:rFonts w:ascii="Times New Roman" w:hAnsi="Times New Roman" w:cs="Times New Roman"/>
                <w:sz w:val="24"/>
                <w:szCs w:val="24"/>
              </w:rPr>
              <w:br/>
              <w:t>(из стр. 01)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8" w:rsidRPr="00FB0CF8" w:rsidRDefault="00FB0CF8" w:rsidP="0055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F8" w:rsidRPr="00F308B8" w:rsidRDefault="00FB0CF8" w:rsidP="00331D41">
      <w:pPr>
        <w:pStyle w:val="a8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2B34A9" w:rsidRDefault="002B34A9" w:rsidP="00AE17B7">
      <w:pPr>
        <w:pStyle w:val="a8"/>
        <w:spacing w:after="0" w:line="240" w:lineRule="auto"/>
        <w:ind w:left="0" w:firstLine="709"/>
        <w:jc w:val="both"/>
      </w:pPr>
      <w:r w:rsidRPr="006C31C0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6361E0" w:rsidRPr="006361E0" w:rsidRDefault="001802D6" w:rsidP="00331D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361E0" w:rsidRPr="006361E0" w:rsidRDefault="006361E0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проведение учебно-воспитательного процесса на достаточном уровне. 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DE0"/>
          <w:sz w:val="21"/>
          <w:szCs w:val="21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В нашей Образовательной организации есть подключение к информационно</w:t>
      </w:r>
      <w:r w:rsidRPr="006361E0">
        <w:rPr>
          <w:rFonts w:ascii="Times New Roman" w:eastAsia="Times New Roman" w:hAnsi="Times New Roman" w:cs="Times New Roman"/>
          <w:color w:val="0A0DD1"/>
          <w:sz w:val="24"/>
          <w:szCs w:val="24"/>
        </w:rPr>
        <w:t>-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"Интернет"</w:t>
      </w:r>
      <w:r w:rsidR="00916945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61E0">
        <w:rPr>
          <w:rFonts w:ascii="Times New Roman" w:eastAsia="Times New Roman" w:hAnsi="Times New Roman" w:cs="Times New Roman"/>
          <w:color w:val="0A0DD1"/>
          <w:sz w:val="24"/>
          <w:szCs w:val="24"/>
        </w:rPr>
        <w:t> </w:t>
      </w:r>
    </w:p>
    <w:p w:rsidR="00A9522F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522F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- бюджетн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>ые;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 - внебюджетные средства.</w:t>
      </w:r>
    </w:p>
    <w:p w:rsidR="006361E0" w:rsidRPr="006361E0" w:rsidRDefault="006361E0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E0">
        <w:rPr>
          <w:rFonts w:ascii="Times New Roman" w:eastAsia="Times New Roman" w:hAnsi="Times New Roman" w:cs="Times New Roman"/>
          <w:sz w:val="28"/>
          <w:szCs w:val="28"/>
        </w:rPr>
        <w:t>Решение задач совершенствования материально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61E0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обеспечения является необходимой основой создания хороших условий для улучшения качества образовательного  процесса, развития творческих способностей детей. </w:t>
      </w:r>
    </w:p>
    <w:p w:rsidR="006361E0" w:rsidRPr="000D57B1" w:rsidRDefault="006361E0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B1">
        <w:rPr>
          <w:rFonts w:ascii="Times New Roman" w:hAnsi="Times New Roman" w:cs="Times New Roman"/>
          <w:b/>
          <w:bCs/>
          <w:sz w:val="28"/>
          <w:szCs w:val="28"/>
        </w:rPr>
        <w:t xml:space="preserve">Выводы. </w:t>
      </w:r>
      <w:r w:rsidRPr="000D57B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385C88" w:rsidRPr="000D57B1">
        <w:rPr>
          <w:rFonts w:ascii="Times New Roman" w:hAnsi="Times New Roman" w:cs="Times New Roman"/>
          <w:sz w:val="28"/>
          <w:szCs w:val="28"/>
        </w:rPr>
        <w:t>центра</w:t>
      </w:r>
      <w:r w:rsidRPr="000D57B1">
        <w:rPr>
          <w:rFonts w:ascii="Times New Roman" w:hAnsi="Times New Roman" w:cs="Times New Roman"/>
          <w:sz w:val="28"/>
          <w:szCs w:val="28"/>
        </w:rPr>
        <w:t xml:space="preserve"> находится в удовлетворительном состоянии и соответствует требованиям к оснащению образовательного процесса.</w:t>
      </w:r>
    </w:p>
    <w:p w:rsidR="00553969" w:rsidRDefault="0055396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C88" w:rsidRPr="008F3ECC" w:rsidRDefault="00021C68" w:rsidP="00331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AE17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5C88" w:rsidRPr="008F3ECC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процессе обучения учитываются личностные особенности обучающихся и применяются различные методы обучения и воспитания, соответствующие уровню развития детей, их возможностям и способностям.</w:t>
      </w:r>
    </w:p>
    <w:p w:rsidR="00021C68" w:rsidRDefault="00021C68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68" w:rsidRPr="00021C68" w:rsidRDefault="00021C68" w:rsidP="00021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C68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Процесс обучения в учреждении представляет специально организованную деятельность педагогов и обучающихся, направленную на решение задач образования, воспитания, развития личности.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с </w:t>
      </w:r>
      <w:r w:rsidR="008C7E93">
        <w:rPr>
          <w:rFonts w:ascii="Times New Roman" w:eastAsia="Times New Roman" w:hAnsi="Times New Roman" w:cs="Times New Roman"/>
          <w:sz w:val="28"/>
          <w:szCs w:val="28"/>
        </w:rPr>
        <w:t>15 января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8C7E93">
        <w:rPr>
          <w:rFonts w:ascii="Times New Roman" w:eastAsia="Times New Roman" w:hAnsi="Times New Roman" w:cs="Times New Roman"/>
          <w:sz w:val="28"/>
          <w:szCs w:val="28"/>
        </w:rPr>
        <w:t>15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педагоги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помимо объединений, участвуют в массовых мероприятиях.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ведется по расписанию,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утвержденному директором.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с учетом возможностей педагогов, детей, родителей, занятости кабинетов и с опорой на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нормы. 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>Распорядок занятий их продолжительность, перерывы между ними устанавливаются Правилами внутреннего распорядка, нормами СанПиН 2.4.4. 3172-14. Продолжительность занятий определяется учебным планом и составляет:  1  учебный час - 4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842EF">
        <w:rPr>
          <w:rFonts w:ascii="Times New Roman" w:eastAsia="Times New Roman" w:hAnsi="Times New Roman" w:cs="Times New Roman"/>
          <w:sz w:val="28"/>
          <w:szCs w:val="28"/>
        </w:rPr>
        <w:t xml:space="preserve"> минут. Для дошкольников 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>учебный час – 15-3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0A3D90" w:rsidRPr="000A3D90">
        <w:rPr>
          <w:rFonts w:ascii="Times New Roman" w:hAnsi="Times New Roman" w:cs="Times New Roman"/>
          <w:sz w:val="24"/>
          <w:szCs w:val="24"/>
        </w:rPr>
        <w:t xml:space="preserve"> </w:t>
      </w:r>
      <w:r w:rsidR="000A3D90" w:rsidRPr="00AE17B7">
        <w:rPr>
          <w:rFonts w:ascii="Times New Roman" w:hAnsi="Times New Roman" w:cs="Times New Roman"/>
          <w:sz w:val="28"/>
          <w:szCs w:val="28"/>
        </w:rPr>
        <w:t>Продолжительность перерыва между НОД составляет не менее 10 минут</w:t>
      </w:r>
      <w:r w:rsidR="00AE17B7">
        <w:rPr>
          <w:rFonts w:ascii="Times New Roman" w:hAnsi="Times New Roman" w:cs="Times New Roman"/>
          <w:sz w:val="28"/>
          <w:szCs w:val="28"/>
        </w:rPr>
        <w:t>.</w:t>
      </w:r>
    </w:p>
    <w:p w:rsidR="00021C68" w:rsidRPr="000E63D3" w:rsidRDefault="00021C68" w:rsidP="0002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детских коллективов формируется педагогами в соответствии с характером деятельности, возрастом обучающихся, программой деятельности учебного объединения. Численный состав </w:t>
      </w:r>
      <w:r w:rsidR="00AE17B7">
        <w:rPr>
          <w:rFonts w:ascii="Times New Roman" w:eastAsia="Times New Roman" w:hAnsi="Times New Roman" w:cs="Times New Roman"/>
          <w:sz w:val="28"/>
          <w:szCs w:val="28"/>
        </w:rPr>
        <w:t>– до 15 воспитанников в группе.</w:t>
      </w:r>
    </w:p>
    <w:p w:rsidR="00021C68" w:rsidRDefault="00021C68" w:rsidP="0002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деление групп на подгруппы в соответствии с реализацией учебных целей. После освоения дополнительной общеобразовательной (общеразвивающей) программы </w:t>
      </w:r>
      <w:proofErr w:type="gramStart"/>
      <w:r w:rsidRPr="000E63D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E63D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перейти на индивидуальное обучение.</w:t>
      </w:r>
    </w:p>
    <w:p w:rsidR="00200387" w:rsidRPr="00B070F6" w:rsidRDefault="00200387" w:rsidP="00200387">
      <w:pPr>
        <w:spacing w:after="4"/>
        <w:ind w:left="573" w:right="6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обучающихся по программам </w:t>
      </w:r>
      <w:r w:rsidR="00B070F6" w:rsidRPr="00B070F6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B070F6">
        <w:rPr>
          <w:rFonts w:ascii="Times New Roman" w:hAnsi="Times New Roman" w:cs="Times New Roman"/>
          <w:b/>
          <w:sz w:val="24"/>
          <w:szCs w:val="24"/>
        </w:rPr>
        <w:t xml:space="preserve"> образования  воспитанников</w:t>
      </w:r>
    </w:p>
    <w:tbl>
      <w:tblPr>
        <w:tblW w:w="10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097"/>
        <w:gridCol w:w="1890"/>
      </w:tblGrid>
      <w:tr w:rsidR="00200387" w:rsidRPr="00F3218E" w:rsidTr="00AE17B7">
        <w:tc>
          <w:tcPr>
            <w:tcW w:w="6521" w:type="dxa"/>
            <w:shd w:val="clear" w:color="auto" w:fill="auto"/>
          </w:tcPr>
          <w:p w:rsidR="00200387" w:rsidRPr="00B070F6" w:rsidRDefault="00AE17B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97" w:type="dxa"/>
            <w:shd w:val="clear" w:color="auto" w:fill="auto"/>
          </w:tcPr>
          <w:p w:rsidR="00200387" w:rsidRPr="00B070F6" w:rsidRDefault="0020038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z w:val="24"/>
                <w:szCs w:val="24"/>
              </w:rPr>
              <w:t>Количество групп-комплектов</w:t>
            </w:r>
          </w:p>
        </w:tc>
        <w:tc>
          <w:tcPr>
            <w:tcW w:w="1890" w:type="dxa"/>
            <w:shd w:val="clear" w:color="auto" w:fill="auto"/>
          </w:tcPr>
          <w:p w:rsidR="00200387" w:rsidRPr="00B070F6" w:rsidRDefault="00200387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EA28DD" w:rsidRPr="00F3218E" w:rsidTr="00AE17B7">
        <w:tc>
          <w:tcPr>
            <w:tcW w:w="6521" w:type="dxa"/>
            <w:shd w:val="clear" w:color="auto" w:fill="auto"/>
          </w:tcPr>
          <w:p w:rsidR="00EA28DD" w:rsidRPr="000A3D90" w:rsidRDefault="00EA28DD" w:rsidP="00AF0A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«Настольный теннис»</w:t>
            </w:r>
          </w:p>
        </w:tc>
        <w:tc>
          <w:tcPr>
            <w:tcW w:w="2097" w:type="dxa"/>
            <w:shd w:val="clear" w:color="auto" w:fill="auto"/>
          </w:tcPr>
          <w:p w:rsidR="00EA28DD" w:rsidRPr="00B070F6" w:rsidRDefault="00EA28DD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A28DD" w:rsidRPr="00DD2867" w:rsidRDefault="00EA28DD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A28DD" w:rsidRPr="00F3218E" w:rsidTr="00AE17B7">
        <w:tc>
          <w:tcPr>
            <w:tcW w:w="6521" w:type="dxa"/>
            <w:shd w:val="clear" w:color="auto" w:fill="auto"/>
          </w:tcPr>
          <w:p w:rsidR="00EA28DD" w:rsidRPr="000A3D90" w:rsidRDefault="000A3D90" w:rsidP="00AF0A0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EA28DD" w:rsidRPr="000A3D90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 w:rsidRPr="000A3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EA28DD" w:rsidRPr="00B070F6" w:rsidRDefault="00EA28DD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EA28DD" w:rsidRPr="00B070F6" w:rsidRDefault="00EA28DD" w:rsidP="00AF0A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21C68" w:rsidRPr="00043D07" w:rsidRDefault="00021C68" w:rsidP="0002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07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доукомплектование состава учащихся</w:t>
      </w:r>
      <w:r w:rsidR="000A3D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1E2146">
        <w:rPr>
          <w:rFonts w:ascii="Times New Roman" w:hAnsi="Times New Roman" w:cs="Times New Roman"/>
          <w:sz w:val="28"/>
          <w:szCs w:val="28"/>
        </w:rPr>
        <w:t>: очная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1E2146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Структура, осуществляющая обучение: </w:t>
      </w:r>
      <w:r w:rsidRPr="001E2146">
        <w:rPr>
          <w:rFonts w:ascii="Times New Roman" w:hAnsi="Times New Roman" w:cs="Times New Roman"/>
          <w:sz w:val="28"/>
          <w:szCs w:val="28"/>
        </w:rPr>
        <w:t>служба дополнительного образования ОГБУ СРЦН «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Pr="001E2146">
        <w:rPr>
          <w:rFonts w:ascii="Times New Roman" w:hAnsi="Times New Roman" w:cs="Times New Roman"/>
          <w:sz w:val="28"/>
          <w:szCs w:val="28"/>
        </w:rPr>
        <w:t>»»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1E2146">
        <w:rPr>
          <w:rFonts w:ascii="Times New Roman" w:hAnsi="Times New Roman" w:cs="Times New Roman"/>
          <w:sz w:val="28"/>
          <w:szCs w:val="28"/>
        </w:rPr>
        <w:t xml:space="preserve">: служба работает в режиме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2146">
        <w:rPr>
          <w:rFonts w:ascii="Times New Roman" w:hAnsi="Times New Roman" w:cs="Times New Roman"/>
          <w:sz w:val="28"/>
          <w:szCs w:val="28"/>
        </w:rPr>
        <w:t>-дневной учебной недели</w:t>
      </w:r>
      <w:r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1E2146">
        <w:rPr>
          <w:rFonts w:ascii="Times New Roman" w:hAnsi="Times New Roman" w:cs="Times New Roman"/>
          <w:sz w:val="28"/>
          <w:szCs w:val="28"/>
        </w:rPr>
        <w:t>: с 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146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146">
        <w:rPr>
          <w:rFonts w:ascii="Times New Roman" w:hAnsi="Times New Roman" w:cs="Times New Roman"/>
          <w:sz w:val="28"/>
          <w:szCs w:val="28"/>
        </w:rPr>
        <w:t>00.</w:t>
      </w:r>
    </w:p>
    <w:p w:rsidR="00021C68" w:rsidRPr="001E2146" w:rsidRDefault="00021C68" w:rsidP="0002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6">
        <w:rPr>
          <w:rFonts w:ascii="Times New Roman" w:hAnsi="Times New Roman" w:cs="Times New Roman"/>
          <w:sz w:val="28"/>
          <w:szCs w:val="28"/>
        </w:rPr>
        <w:t>Аккредитация для дополнительного образования отменена (Федеральный Закон от 29.12.2012г. №273 "Об образовании в Российской Федерации")</w:t>
      </w:r>
      <w:r w:rsidR="000A3D90">
        <w:rPr>
          <w:rFonts w:ascii="Times New Roman" w:hAnsi="Times New Roman" w:cs="Times New Roman"/>
          <w:sz w:val="28"/>
          <w:szCs w:val="28"/>
        </w:rPr>
        <w:t>.</w:t>
      </w:r>
    </w:p>
    <w:p w:rsidR="00385C88" w:rsidRPr="008F3ECC" w:rsidRDefault="00A9522F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характеризуется следующими особенностями: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A3D90">
        <w:rPr>
          <w:rFonts w:ascii="Times New Roman" w:eastAsia="Times New Roman" w:hAnsi="Times New Roman"/>
          <w:sz w:val="28"/>
          <w:szCs w:val="28"/>
        </w:rPr>
        <w:t>обучающиеся занимаются в объединениях в свободное от учебы время;</w:t>
      </w:r>
      <w:proofErr w:type="gramEnd"/>
    </w:p>
    <w:p w:rsidR="00385C88" w:rsidRPr="000A3D90" w:rsidRDefault="00A9522F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обучение </w:t>
      </w:r>
      <w:r w:rsidR="00385C88" w:rsidRPr="000A3D90">
        <w:rPr>
          <w:rFonts w:ascii="Times New Roman" w:eastAsia="Times New Roman" w:hAnsi="Times New Roman"/>
          <w:sz w:val="28"/>
          <w:szCs w:val="28"/>
        </w:rPr>
        <w:t>организуется на добровольной основе;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 xml:space="preserve">дети имеют возможность сочетать различные направления деятельности и формы занятий;                                                                                           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допускается перех</w:t>
      </w:r>
      <w:r w:rsidR="00A9522F" w:rsidRPr="000A3D90">
        <w:rPr>
          <w:rFonts w:ascii="Times New Roman" w:eastAsia="Times New Roman" w:hAnsi="Times New Roman"/>
          <w:sz w:val="28"/>
          <w:szCs w:val="28"/>
        </w:rPr>
        <w:t xml:space="preserve">од детей из одного объединения </w:t>
      </w:r>
      <w:r w:rsidRPr="000A3D90">
        <w:rPr>
          <w:rFonts w:ascii="Times New Roman" w:eastAsia="Times New Roman" w:hAnsi="Times New Roman"/>
          <w:sz w:val="28"/>
          <w:szCs w:val="28"/>
        </w:rPr>
        <w:t>в другое;</w:t>
      </w:r>
    </w:p>
    <w:p w:rsidR="00385C88" w:rsidRPr="000A3D90" w:rsidRDefault="00385C88" w:rsidP="000A3D9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обучение детей проходит в различных формах в течение всего года, включая каникулы.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Структура дополнительного образования определяется целями и задачами Учреждения, количеством и направленностью реализуемых дополнительных программ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оится на основе следующих ценностей и принципов: 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свобода выбора ребенком творческого объединения по интересам;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организационная и содержательная доступность дополнительного образования;</w:t>
      </w:r>
    </w:p>
    <w:p w:rsidR="00385C88" w:rsidRPr="000A3D90" w:rsidRDefault="00385C88" w:rsidP="000A3D90">
      <w:pPr>
        <w:pStyle w:val="a8"/>
        <w:numPr>
          <w:ilvl w:val="0"/>
          <w:numId w:val="1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3D90">
        <w:rPr>
          <w:rFonts w:ascii="Times New Roman" w:eastAsia="Times New Roman" w:hAnsi="Times New Roman"/>
          <w:sz w:val="28"/>
          <w:szCs w:val="28"/>
        </w:rPr>
        <w:t>сотрудничество педагогов, детей, родителей.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процессе используются технологии: развивающего, </w:t>
      </w:r>
      <w:proofErr w:type="spellStart"/>
      <w:r w:rsidRPr="008F3ECC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а также направленного на сотворчество, саморазвитие и самореализацию детей, педагогов и взрослых.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Применяются практические формы образования: конкурсы, викторины, вечера, экскурсии,  акции, выставки и т.п.</w:t>
      </w:r>
      <w:proofErr w:type="gramEnd"/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приобретает личностно-ориентированный и предметно-практический характер работы с детьми.</w:t>
      </w:r>
    </w:p>
    <w:p w:rsidR="00385C88" w:rsidRPr="00AE17B7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7B7">
        <w:rPr>
          <w:rFonts w:ascii="Times New Roman" w:eastAsia="Times New Roman" w:hAnsi="Times New Roman" w:cs="Times New Roman"/>
          <w:sz w:val="28"/>
          <w:szCs w:val="28"/>
        </w:rPr>
        <w:t>Центр выполняет помимо образовательной функции другие разнообразные виды деятельности:</w:t>
      </w:r>
    </w:p>
    <w:p w:rsidR="00385C88" w:rsidRPr="008F3ECC" w:rsidRDefault="00FB0CF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ультурно-досуговую;</w:t>
      </w:r>
    </w:p>
    <w:p w:rsidR="00385C88" w:rsidRPr="008F3ECC" w:rsidRDefault="00FB0CF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5C88" w:rsidRPr="008F3ECC">
        <w:rPr>
          <w:rFonts w:ascii="Times New Roman" w:eastAsia="Times New Roman" w:hAnsi="Times New Roman" w:cs="Times New Roman"/>
          <w:sz w:val="28"/>
          <w:szCs w:val="28"/>
        </w:rPr>
        <w:t>еабилитационную;</w:t>
      </w:r>
    </w:p>
    <w:p w:rsidR="00385C88" w:rsidRPr="008F3ECC" w:rsidRDefault="00385C88" w:rsidP="000A3D9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оздоровительную.</w:t>
      </w:r>
    </w:p>
    <w:p w:rsidR="00385C88" w:rsidRPr="008F3ECC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Можно говорить о разнообразии содержания деятельности учреждения, так как оно представлено широким спектром дополнительных образовательных программ. Педагогические работники реализуют 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общеобр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азовательных (общеразвивающих)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5C88" w:rsidRDefault="00385C88" w:rsidP="00331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ECC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и взрослых является бесплатным для обучающихся, что особенно важно для малообеспеченных семей.</w:t>
      </w:r>
      <w:proofErr w:type="gramEnd"/>
      <w:r w:rsidRPr="008F3ECC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дополнительного образования детей, помимо обучения, воспитания и творческого развития личности ребенка позволяет решать  ряд не менее важных проблем: организация занятости детей, профилактика безнадзорности, правонарушений и других асоциальных проявлений среди детей и подростков.</w:t>
      </w:r>
    </w:p>
    <w:p w:rsidR="00385C88" w:rsidRPr="008F3ECC" w:rsidRDefault="00385C88" w:rsidP="0033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C">
        <w:rPr>
          <w:rFonts w:ascii="Times New Roman" w:eastAsia="Times New Roman" w:hAnsi="Times New Roman" w:cs="Times New Roman"/>
          <w:sz w:val="28"/>
          <w:szCs w:val="28"/>
        </w:rPr>
        <w:t>С целью удовлетворения индивидуальных образовательных запросов детей и подростков в Центре реализуется образ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овательные  программы  по </w:t>
      </w:r>
      <w:r w:rsidR="007F79FC">
        <w:rPr>
          <w:rFonts w:ascii="Times New Roman" w:eastAsia="Times New Roman" w:hAnsi="Times New Roman" w:cs="Times New Roman"/>
          <w:sz w:val="28"/>
          <w:szCs w:val="28"/>
        </w:rPr>
        <w:t>2-м</w:t>
      </w:r>
      <w:r w:rsidR="00A95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CC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0D57B1" w:rsidRDefault="000D57B1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610"/>
        <w:gridCol w:w="4210"/>
      </w:tblGrid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D57B1" w:rsidRDefault="00FB0CF8" w:rsidP="000A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252" w:type="dxa"/>
          </w:tcPr>
          <w:p w:rsidR="00FB0CF8" w:rsidRPr="008F3ECC" w:rsidRDefault="00FB0CF8" w:rsidP="00553969">
            <w:pPr>
              <w:tabs>
                <w:tab w:val="left" w:pos="1640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программ</w:t>
            </w:r>
          </w:p>
        </w:tc>
      </w:tr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A3D90" w:rsidRDefault="00553969" w:rsidP="000A3D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252" w:type="dxa"/>
          </w:tcPr>
          <w:p w:rsidR="00FB0CF8" w:rsidRPr="00A06CFD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F8" w:rsidRPr="008F3ECC" w:rsidTr="00AF0A01">
        <w:trPr>
          <w:trHeight w:val="183"/>
        </w:trPr>
        <w:tc>
          <w:tcPr>
            <w:tcW w:w="594" w:type="dxa"/>
          </w:tcPr>
          <w:p w:rsidR="00FB0CF8" w:rsidRPr="000A3D90" w:rsidRDefault="00553969" w:rsidP="000A3D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51" w:type="dxa"/>
          </w:tcPr>
          <w:p w:rsidR="00FB0CF8" w:rsidRPr="000D57B1" w:rsidRDefault="00FB0CF8" w:rsidP="00553969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4252" w:type="dxa"/>
          </w:tcPr>
          <w:p w:rsidR="00FB0CF8" w:rsidRPr="00A06CFD" w:rsidRDefault="00FB0CF8" w:rsidP="00553969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0B03" w:rsidRDefault="00250B03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EF" w:rsidRDefault="00021C68" w:rsidP="00021C68">
      <w:pPr>
        <w:pStyle w:val="a8"/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021C68">
        <w:rPr>
          <w:rFonts w:ascii="Times New Roman" w:eastAsia="Times New Roman" w:hAnsi="Times New Roman"/>
          <w:sz w:val="24"/>
          <w:szCs w:val="24"/>
        </w:rPr>
        <w:t xml:space="preserve">Распределение </w:t>
      </w:r>
      <w:proofErr w:type="gramStart"/>
      <w:r w:rsidRPr="00021C6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21C68">
        <w:rPr>
          <w:rFonts w:ascii="Times New Roman" w:eastAsia="Times New Roman" w:hAnsi="Times New Roman"/>
          <w:sz w:val="24"/>
          <w:szCs w:val="24"/>
        </w:rPr>
        <w:t xml:space="preserve"> по направлениям </w:t>
      </w:r>
      <w:r w:rsidR="000A3D9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021C68">
        <w:rPr>
          <w:rFonts w:ascii="Times New Roman" w:eastAsia="Times New Roman" w:hAnsi="Times New Roman"/>
          <w:sz w:val="24"/>
          <w:szCs w:val="24"/>
        </w:rPr>
        <w:t>201</w:t>
      </w:r>
      <w:r w:rsidR="000842EF">
        <w:rPr>
          <w:rFonts w:ascii="Times New Roman" w:eastAsia="Times New Roman" w:hAnsi="Times New Roman"/>
          <w:sz w:val="24"/>
          <w:szCs w:val="24"/>
        </w:rPr>
        <w:t>9</w:t>
      </w:r>
      <w:r w:rsidRPr="00021C68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424"/>
        <w:gridCol w:w="4047"/>
      </w:tblGrid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0D57B1" w:rsidRDefault="00021C68" w:rsidP="000A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4047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воспитанников</w:t>
            </w:r>
          </w:p>
        </w:tc>
      </w:tr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FB0CF8" w:rsidRDefault="00021C68" w:rsidP="00AF0A01">
            <w:pPr>
              <w:pStyle w:val="a8"/>
              <w:spacing w:after="0" w:line="240" w:lineRule="auto"/>
              <w:ind w:left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7B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7" w:type="dxa"/>
          </w:tcPr>
          <w:p w:rsidR="00021C68" w:rsidRPr="000A3D90" w:rsidRDefault="000A3D90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1C68" w:rsidRPr="008F3ECC" w:rsidTr="000A3D90">
        <w:trPr>
          <w:trHeight w:val="183"/>
        </w:trPr>
        <w:tc>
          <w:tcPr>
            <w:tcW w:w="1135" w:type="dxa"/>
          </w:tcPr>
          <w:p w:rsidR="00021C68" w:rsidRPr="00FB0CF8" w:rsidRDefault="00021C68" w:rsidP="00AF0A01">
            <w:pPr>
              <w:pStyle w:val="a8"/>
              <w:spacing w:after="0" w:line="240" w:lineRule="auto"/>
              <w:ind w:left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021C68" w:rsidRPr="000D57B1" w:rsidRDefault="00021C68" w:rsidP="00AF0A01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7" w:type="dxa"/>
          </w:tcPr>
          <w:p w:rsidR="00021C68" w:rsidRPr="000A3D90" w:rsidRDefault="00EA28DD" w:rsidP="00AF0A01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D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разделам; средства и формы подготовки </w:t>
      </w:r>
      <w:proofErr w:type="gramStart"/>
      <w:r w:rsidRPr="00300CF3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. </w:t>
      </w: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>Дополнительные общеобразовательные (общеразвивающие) программы базиру</w:t>
      </w:r>
      <w:r w:rsidR="00916945">
        <w:rPr>
          <w:color w:val="auto"/>
          <w:sz w:val="28"/>
          <w:szCs w:val="28"/>
        </w:rPr>
        <w:t>ются</w:t>
      </w:r>
      <w:r w:rsidRPr="00300CF3">
        <w:rPr>
          <w:color w:val="auto"/>
          <w:sz w:val="28"/>
          <w:szCs w:val="28"/>
        </w:rPr>
        <w:t xml:space="preserve"> на следующи</w:t>
      </w:r>
      <w:r w:rsidR="00916945">
        <w:rPr>
          <w:color w:val="auto"/>
          <w:sz w:val="28"/>
          <w:szCs w:val="28"/>
        </w:rPr>
        <w:t>х</w:t>
      </w:r>
      <w:r w:rsidRPr="00300CF3">
        <w:rPr>
          <w:color w:val="auto"/>
          <w:sz w:val="28"/>
          <w:szCs w:val="28"/>
        </w:rPr>
        <w:t xml:space="preserve"> метод</w:t>
      </w:r>
      <w:r w:rsidR="00916945">
        <w:rPr>
          <w:color w:val="auto"/>
          <w:sz w:val="28"/>
          <w:szCs w:val="28"/>
        </w:rPr>
        <w:t>ах</w:t>
      </w:r>
      <w:r w:rsidRPr="00300CF3">
        <w:rPr>
          <w:color w:val="auto"/>
          <w:sz w:val="28"/>
          <w:szCs w:val="28"/>
        </w:rPr>
        <w:t xml:space="preserve"> обучения: упражнение, игра, метод проектов, практические методы, методы стимулирования учебной деятельности. </w:t>
      </w:r>
    </w:p>
    <w:p w:rsidR="00385C88" w:rsidRPr="00300CF3" w:rsidRDefault="00385C88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Исходя из требований, образовательная деятельность по дополнительным общеобразовательным (общеразвивающим) программам направлена </w:t>
      </w:r>
      <w:proofErr w:type="gramStart"/>
      <w:r w:rsidRPr="00300CF3">
        <w:rPr>
          <w:color w:val="auto"/>
          <w:sz w:val="28"/>
          <w:szCs w:val="28"/>
        </w:rPr>
        <w:t>на</w:t>
      </w:r>
      <w:proofErr w:type="gramEnd"/>
      <w:r w:rsidRPr="00300CF3">
        <w:rPr>
          <w:color w:val="auto"/>
          <w:sz w:val="28"/>
          <w:szCs w:val="28"/>
        </w:rPr>
        <w:t xml:space="preserve">: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единство обучения, воспитания и развития </w:t>
      </w:r>
      <w:r w:rsidR="00A9522F">
        <w:rPr>
          <w:color w:val="auto"/>
          <w:sz w:val="28"/>
          <w:szCs w:val="28"/>
        </w:rPr>
        <w:t>творческих способностей обучающихся</w:t>
      </w:r>
      <w:r w:rsidRPr="00300CF3">
        <w:rPr>
          <w:color w:val="auto"/>
          <w:sz w:val="28"/>
          <w:szCs w:val="28"/>
        </w:rPr>
        <w:t xml:space="preserve">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удовлетворение запросов учащихся и их родителей, предоставляющих ребенку свободный выбор видов и сфер деятельности;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продолжение образовательного процесса в каникулярное время;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ориентацию и адаптацию учащихся в новой среде общения;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закрепление коммуникативных навыков;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>формирование культуры здорового и безопасного образа жизни, укрепления здоровья</w:t>
      </w:r>
      <w:r w:rsidR="00A9522F">
        <w:rPr>
          <w:color w:val="auto"/>
          <w:sz w:val="28"/>
          <w:szCs w:val="28"/>
        </w:rPr>
        <w:t xml:space="preserve"> </w:t>
      </w:r>
      <w:proofErr w:type="gramStart"/>
      <w:r w:rsidR="00A9522F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; </w:t>
      </w:r>
    </w:p>
    <w:p w:rsidR="00385C88" w:rsidRPr="00300CF3" w:rsidRDefault="00385C88" w:rsidP="000A3D9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формирование общей культуры </w:t>
      </w:r>
      <w:proofErr w:type="gramStart"/>
      <w:r w:rsidRPr="00300CF3">
        <w:rPr>
          <w:color w:val="auto"/>
          <w:sz w:val="28"/>
          <w:szCs w:val="28"/>
        </w:rPr>
        <w:t>обучающихся</w:t>
      </w:r>
      <w:proofErr w:type="gramEnd"/>
      <w:r w:rsidRPr="00300CF3">
        <w:rPr>
          <w:color w:val="auto"/>
          <w:sz w:val="28"/>
          <w:szCs w:val="28"/>
        </w:rPr>
        <w:t xml:space="preserve">. </w:t>
      </w:r>
    </w:p>
    <w:p w:rsidR="008C7E93" w:rsidRDefault="008C7E93" w:rsidP="008C7E93">
      <w:pPr>
        <w:pStyle w:val="a8"/>
        <w:rPr>
          <w:b/>
          <w:sz w:val="24"/>
          <w:szCs w:val="24"/>
        </w:rPr>
      </w:pPr>
    </w:p>
    <w:p w:rsidR="00B070F6" w:rsidRPr="00AE17B7" w:rsidRDefault="00B070F6" w:rsidP="00AF0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B7">
        <w:rPr>
          <w:rFonts w:ascii="Times New Roman" w:hAnsi="Times New Roman" w:cs="Times New Roman"/>
          <w:b/>
          <w:sz w:val="28"/>
          <w:szCs w:val="28"/>
        </w:rPr>
        <w:lastRenderedPageBreak/>
        <w:t>Показатели   деятельно</w:t>
      </w:r>
      <w:r w:rsidR="000A3D90" w:rsidRPr="00AE17B7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070F6" w:rsidRPr="000A3D90" w:rsidRDefault="00B070F6" w:rsidP="00AF0A0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   С целью учета качественных образовательны</w:t>
      </w:r>
      <w:r w:rsidR="000A3D90">
        <w:rPr>
          <w:rFonts w:ascii="Times New Roman" w:hAnsi="Times New Roman" w:cs="Times New Roman"/>
          <w:snapToGrid w:val="0"/>
          <w:sz w:val="28"/>
          <w:szCs w:val="28"/>
        </w:rPr>
        <w:t>х изменений у обучающихся в 2019</w:t>
      </w:r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году педагогами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 Применение системно-</w:t>
      </w:r>
      <w:proofErr w:type="spellStart"/>
      <w:r w:rsidRPr="000A3D90">
        <w:rPr>
          <w:rFonts w:ascii="Times New Roman" w:hAnsi="Times New Roman" w:cs="Times New Roman"/>
          <w:snapToGrid w:val="0"/>
          <w:sz w:val="28"/>
          <w:szCs w:val="28"/>
        </w:rPr>
        <w:t>деятельностного</w:t>
      </w:r>
      <w:proofErr w:type="spellEnd"/>
      <w:r w:rsidRPr="000A3D90">
        <w:rPr>
          <w:rFonts w:ascii="Times New Roman" w:hAnsi="Times New Roman" w:cs="Times New Roman"/>
          <w:snapToGrid w:val="0"/>
          <w:sz w:val="28"/>
          <w:szCs w:val="28"/>
        </w:rPr>
        <w:t xml:space="preserve"> подхода в сочетании с современными образовательными технологиями позволили  достичь в 2019  году хороших образовательных результатов.             </w:t>
      </w:r>
    </w:p>
    <w:p w:rsidR="00EA28DD" w:rsidRPr="000A3D90" w:rsidRDefault="00B070F6" w:rsidP="00EA28DD">
      <w:pPr>
        <w:widowControl w:val="0"/>
        <w:tabs>
          <w:tab w:val="left" w:pos="1052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07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="00EA28DD" w:rsidRPr="000A3D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Уровень </w:t>
      </w:r>
      <w:proofErr w:type="spellStart"/>
      <w:r w:rsidR="00EA28DD" w:rsidRPr="000A3D90">
        <w:rPr>
          <w:rFonts w:ascii="Times New Roman" w:hAnsi="Times New Roman" w:cs="Times New Roman"/>
          <w:b/>
          <w:snapToGrid w:val="0"/>
          <w:sz w:val="24"/>
          <w:szCs w:val="24"/>
        </w:rPr>
        <w:t>сформированности</w:t>
      </w:r>
      <w:proofErr w:type="spellEnd"/>
      <w:r w:rsidR="00EA28DD" w:rsidRPr="000A3D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личностных качеств у воспитанников</w:t>
      </w:r>
    </w:p>
    <w:p w:rsidR="00EA28DD" w:rsidRPr="000A3D90" w:rsidRDefault="00EA28DD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A3D90">
        <w:rPr>
          <w:rFonts w:ascii="Times New Roman" w:hAnsi="Times New Roman" w:cs="Times New Roman"/>
          <w:b/>
          <w:snapToGrid w:val="0"/>
          <w:sz w:val="24"/>
          <w:szCs w:val="24"/>
        </w:rPr>
        <w:t>в соответствии с возрастом по результатам первичной диагностики</w:t>
      </w:r>
    </w:p>
    <w:p w:rsidR="00EA28DD" w:rsidRPr="000A3D90" w:rsidRDefault="000A3D90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EA28DD" w:rsidRPr="000A3D90">
        <w:rPr>
          <w:rFonts w:ascii="Times New Roman" w:hAnsi="Times New Roman" w:cs="Times New Roman"/>
          <w:b/>
          <w:snapToGrid w:val="0"/>
          <w:sz w:val="24"/>
          <w:szCs w:val="24"/>
        </w:rPr>
        <w:t>программа «Настольный теннис»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tbl>
      <w:tblPr>
        <w:tblW w:w="49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230"/>
        <w:gridCol w:w="2414"/>
        <w:gridCol w:w="2444"/>
        <w:gridCol w:w="2016"/>
      </w:tblGrid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Уровни</w:t>
            </w:r>
          </w:p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развития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Дошкольные группы (3-6 лет)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Младшие школьники (7-10 лет)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 классы</w:t>
            </w:r>
          </w:p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(11-16 лет)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 показатель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высокий 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0 %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0 %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0 %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%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70,8 %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28,6 %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49,7 %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29,2 %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71,4 %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50,3 %</w:t>
            </w:r>
          </w:p>
        </w:tc>
      </w:tr>
    </w:tbl>
    <w:p w:rsidR="00EA28DD" w:rsidRDefault="00EA28DD" w:rsidP="00EA28D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0A3D90" w:rsidRDefault="00EA28DD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A3D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Результаты </w:t>
      </w:r>
      <w:proofErr w:type="spellStart"/>
      <w:r w:rsidRPr="000A3D90">
        <w:rPr>
          <w:rFonts w:ascii="Times New Roman" w:hAnsi="Times New Roman" w:cs="Times New Roman"/>
          <w:b/>
          <w:snapToGrid w:val="0"/>
          <w:sz w:val="24"/>
          <w:szCs w:val="24"/>
        </w:rPr>
        <w:t>обученности</w:t>
      </w:r>
      <w:proofErr w:type="spellEnd"/>
      <w:r w:rsidRPr="000A3D9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EA28DD" w:rsidRPr="00287714" w:rsidRDefault="00AF0A01" w:rsidP="00EA28DD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A3D90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EA28DD" w:rsidRPr="000A3D90">
        <w:rPr>
          <w:rFonts w:ascii="Times New Roman" w:hAnsi="Times New Roman" w:cs="Times New Roman"/>
          <w:b/>
          <w:snapToGrid w:val="0"/>
          <w:sz w:val="24"/>
          <w:szCs w:val="24"/>
        </w:rPr>
        <w:t>программа «Настольный теннис»</w:t>
      </w:r>
      <w:r w:rsidR="000A3D90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85"/>
        <w:gridCol w:w="2056"/>
        <w:gridCol w:w="2813"/>
        <w:gridCol w:w="3260"/>
      </w:tblGrid>
      <w:tr w:rsidR="00EA28DD" w:rsidRPr="00B070F6" w:rsidTr="00AF0A01">
        <w:tc>
          <w:tcPr>
            <w:tcW w:w="2185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учащихся</w:t>
            </w:r>
          </w:p>
        </w:tc>
        <w:tc>
          <w:tcPr>
            <w:tcW w:w="2056" w:type="dxa"/>
          </w:tcPr>
          <w:p w:rsidR="00EA28DD" w:rsidRPr="00B070F6" w:rsidRDefault="00AF0A01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A3D9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2813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EA28DD" w:rsidRPr="00B070F6" w:rsidTr="00AF0A01">
        <w:tc>
          <w:tcPr>
            <w:tcW w:w="2185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2056" w:type="dxa"/>
          </w:tcPr>
          <w:p w:rsidR="00EA28DD" w:rsidRPr="00B070F6" w:rsidRDefault="00EA28DD" w:rsidP="00AF0A01">
            <w:pPr>
              <w:pStyle w:val="1"/>
              <w:outlineLvl w:val="0"/>
              <w:rPr>
                <w:b/>
              </w:rPr>
            </w:pPr>
            <w:r w:rsidRPr="00B070F6">
              <w:rPr>
                <w:b/>
              </w:rPr>
              <w:t xml:space="preserve">Закончили учебный год на «Отлично» </w:t>
            </w:r>
            <w:r w:rsidRPr="00B070F6">
              <w:t>(чел)</w:t>
            </w:r>
          </w:p>
        </w:tc>
        <w:tc>
          <w:tcPr>
            <w:tcW w:w="2813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«Отлично»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  <w:tc>
          <w:tcPr>
            <w:tcW w:w="3260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«удовлетворительно»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</w:tr>
      <w:tr w:rsidR="00EA28DD" w:rsidRPr="00B070F6" w:rsidTr="00AF0A01">
        <w:tc>
          <w:tcPr>
            <w:tcW w:w="2185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3-6 лет</w:t>
            </w:r>
          </w:p>
        </w:tc>
        <w:tc>
          <w:tcPr>
            <w:tcW w:w="2056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13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A28DD" w:rsidRPr="00B070F6" w:rsidTr="00AF0A01">
        <w:tc>
          <w:tcPr>
            <w:tcW w:w="2185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7-10 лет</w:t>
            </w:r>
          </w:p>
        </w:tc>
        <w:tc>
          <w:tcPr>
            <w:tcW w:w="2056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EA28DD" w:rsidRPr="00B070F6" w:rsidTr="00AF0A01">
        <w:tc>
          <w:tcPr>
            <w:tcW w:w="2185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11-16 лет</w:t>
            </w:r>
          </w:p>
        </w:tc>
        <w:tc>
          <w:tcPr>
            <w:tcW w:w="2056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EA28DD" w:rsidRPr="00287714" w:rsidRDefault="00EA28DD" w:rsidP="00EA28DD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</w:p>
    <w:p w:rsidR="00EA28DD" w:rsidRPr="004D2E05" w:rsidRDefault="00EA28DD" w:rsidP="00EA28DD">
      <w:pPr>
        <w:widowControl w:val="0"/>
        <w:tabs>
          <w:tab w:val="left" w:pos="1052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Уровень </w:t>
      </w:r>
      <w:proofErr w:type="spellStart"/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>сформированности</w:t>
      </w:r>
      <w:proofErr w:type="spellEnd"/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личностных качеств у воспитанников</w:t>
      </w:r>
    </w:p>
    <w:p w:rsidR="00EA28DD" w:rsidRDefault="00EA28DD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>в соответствии с возрастом по результатам первичной диагностики</w:t>
      </w:r>
    </w:p>
    <w:p w:rsidR="000A3D90" w:rsidRPr="004D2E05" w:rsidRDefault="000A3D90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(программа «Сказочная страна)</w:t>
      </w:r>
    </w:p>
    <w:tbl>
      <w:tblPr>
        <w:tblW w:w="49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230"/>
        <w:gridCol w:w="2414"/>
        <w:gridCol w:w="2444"/>
        <w:gridCol w:w="2016"/>
      </w:tblGrid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5081D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Уровни</w:t>
            </w:r>
          </w:p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развития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Дошкольные группы (3-6 лет)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Младшие школьники (7-10 лет)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Средние классы</w:t>
            </w:r>
          </w:p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(11-16 лет)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 показатель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высокий 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(0 чел.)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 чел.)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 чел.)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(2 чел.)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(4 чел.)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(6 чел.)</w:t>
            </w:r>
          </w:p>
        </w:tc>
      </w:tr>
      <w:tr w:rsidR="00EA28DD" w:rsidRPr="00B070F6" w:rsidTr="00AF0A01">
        <w:tc>
          <w:tcPr>
            <w:tcW w:w="556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108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178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(12 чел.)</w:t>
            </w:r>
          </w:p>
        </w:tc>
        <w:tc>
          <w:tcPr>
            <w:tcW w:w="1193" w:type="pct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(6 чел.)</w:t>
            </w:r>
          </w:p>
        </w:tc>
        <w:tc>
          <w:tcPr>
            <w:tcW w:w="984" w:type="pct"/>
            <w:shd w:val="clear" w:color="auto" w:fill="auto"/>
          </w:tcPr>
          <w:p w:rsidR="00EA28DD" w:rsidRPr="00B070F6" w:rsidRDefault="00EA28DD" w:rsidP="00AF0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(18 чел.)</w:t>
            </w:r>
          </w:p>
        </w:tc>
      </w:tr>
    </w:tbl>
    <w:p w:rsidR="00EA28DD" w:rsidRDefault="00EA28DD" w:rsidP="00EA28D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EA28DD" w:rsidRDefault="00EA28DD" w:rsidP="00EA2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Результаты </w:t>
      </w:r>
      <w:proofErr w:type="spellStart"/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>обученности</w:t>
      </w:r>
      <w:proofErr w:type="spellEnd"/>
      <w:r w:rsidRPr="004D2E0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0A3D90" w:rsidRPr="004D2E05" w:rsidRDefault="000A3D90" w:rsidP="000A3D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(программа «Сказочная страна)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38"/>
        <w:gridCol w:w="2181"/>
        <w:gridCol w:w="2741"/>
        <w:gridCol w:w="3254"/>
      </w:tblGrid>
      <w:tr w:rsidR="00EA28DD" w:rsidRPr="00B070F6" w:rsidTr="00AF0A01">
        <w:tc>
          <w:tcPr>
            <w:tcW w:w="2138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учащихся</w:t>
            </w:r>
          </w:p>
        </w:tc>
        <w:tc>
          <w:tcPr>
            <w:tcW w:w="2181" w:type="dxa"/>
          </w:tcPr>
          <w:p w:rsidR="00EA28DD" w:rsidRPr="00B070F6" w:rsidRDefault="00AF0A01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2741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EA28DD" w:rsidRPr="00B070F6" w:rsidTr="00AF0A01">
        <w:tc>
          <w:tcPr>
            <w:tcW w:w="2138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2181" w:type="dxa"/>
          </w:tcPr>
          <w:p w:rsidR="00EA28DD" w:rsidRPr="00B070F6" w:rsidRDefault="00EA28DD" w:rsidP="00AF0A01">
            <w:pPr>
              <w:pStyle w:val="1"/>
              <w:outlineLvl w:val="0"/>
              <w:rPr>
                <w:b/>
              </w:rPr>
            </w:pPr>
            <w:r w:rsidRPr="00B070F6">
              <w:rPr>
                <w:b/>
              </w:rPr>
              <w:t xml:space="preserve">Закончили учебный год на «Отлично» </w:t>
            </w:r>
            <w:r w:rsidRPr="00B070F6">
              <w:t>(чел)</w:t>
            </w:r>
          </w:p>
        </w:tc>
        <w:tc>
          <w:tcPr>
            <w:tcW w:w="2741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«Отлично»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  <w:tc>
          <w:tcPr>
            <w:tcW w:w="3254" w:type="dxa"/>
          </w:tcPr>
          <w:p w:rsidR="00EA28DD" w:rsidRPr="00B070F6" w:rsidRDefault="00EA28DD" w:rsidP="00AF0A0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Закончили учебный год на «Хорошо» и «удовлетворительно» </w:t>
            </w: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(чел)</w:t>
            </w:r>
          </w:p>
        </w:tc>
      </w:tr>
      <w:tr w:rsidR="00EA28DD" w:rsidRPr="00B070F6" w:rsidTr="00AF0A01">
        <w:tc>
          <w:tcPr>
            <w:tcW w:w="2138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3-6 лет</w:t>
            </w:r>
          </w:p>
        </w:tc>
        <w:tc>
          <w:tcPr>
            <w:tcW w:w="218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74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EA28DD" w:rsidRPr="00B070F6" w:rsidTr="00AF0A01">
        <w:tc>
          <w:tcPr>
            <w:tcW w:w="2138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7-10 лет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(14 чел.)</w:t>
            </w:r>
          </w:p>
        </w:tc>
        <w:tc>
          <w:tcPr>
            <w:tcW w:w="218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 (2 чел.)</w:t>
            </w:r>
          </w:p>
        </w:tc>
        <w:tc>
          <w:tcPr>
            <w:tcW w:w="274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(5 чел.)</w:t>
            </w:r>
          </w:p>
        </w:tc>
        <w:tc>
          <w:tcPr>
            <w:tcW w:w="3254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 (7чел.)</w:t>
            </w:r>
          </w:p>
        </w:tc>
      </w:tr>
      <w:tr w:rsidR="00EA28DD" w:rsidRPr="00B070F6" w:rsidTr="00AF0A01">
        <w:tc>
          <w:tcPr>
            <w:tcW w:w="2138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0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11-16 лет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(11 чел.)</w:t>
            </w:r>
          </w:p>
        </w:tc>
        <w:tc>
          <w:tcPr>
            <w:tcW w:w="218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(4 чел.)</w:t>
            </w:r>
          </w:p>
        </w:tc>
        <w:tc>
          <w:tcPr>
            <w:tcW w:w="2741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(4 чел.)</w:t>
            </w:r>
          </w:p>
        </w:tc>
        <w:tc>
          <w:tcPr>
            <w:tcW w:w="3254" w:type="dxa"/>
          </w:tcPr>
          <w:p w:rsidR="00EA28DD" w:rsidRPr="00B070F6" w:rsidRDefault="00EA28DD" w:rsidP="00AF0A0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 (3 чел.)</w:t>
            </w:r>
          </w:p>
        </w:tc>
      </w:tr>
    </w:tbl>
    <w:p w:rsidR="00B070F6" w:rsidRPr="00B070F6" w:rsidRDefault="00B070F6" w:rsidP="00B070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0CF3" w:rsidRPr="00300CF3" w:rsidRDefault="00300CF3" w:rsidP="00331D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CF3">
        <w:rPr>
          <w:b/>
          <w:bCs/>
          <w:color w:val="auto"/>
          <w:sz w:val="28"/>
          <w:szCs w:val="28"/>
        </w:rPr>
        <w:t xml:space="preserve">Выводы: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lastRenderedPageBreak/>
        <w:t xml:space="preserve">Все вышеназванные программы </w:t>
      </w:r>
      <w:r w:rsidR="00331D41">
        <w:rPr>
          <w:color w:val="auto"/>
          <w:sz w:val="28"/>
          <w:szCs w:val="28"/>
        </w:rPr>
        <w:t>рассмотрены на Методическом совете, приняты на</w:t>
      </w:r>
      <w:r w:rsidRPr="00300CF3">
        <w:rPr>
          <w:color w:val="auto"/>
          <w:sz w:val="28"/>
          <w:szCs w:val="28"/>
        </w:rPr>
        <w:t xml:space="preserve"> </w:t>
      </w:r>
      <w:r w:rsidR="00250B03">
        <w:rPr>
          <w:color w:val="auto"/>
          <w:sz w:val="28"/>
          <w:szCs w:val="28"/>
        </w:rPr>
        <w:t>Педагогическом</w:t>
      </w:r>
      <w:r w:rsidRPr="00300CF3">
        <w:rPr>
          <w:color w:val="auto"/>
          <w:sz w:val="28"/>
          <w:szCs w:val="28"/>
        </w:rPr>
        <w:t xml:space="preserve"> совете</w:t>
      </w:r>
      <w:r w:rsidR="00331D41">
        <w:rPr>
          <w:color w:val="auto"/>
          <w:sz w:val="28"/>
          <w:szCs w:val="28"/>
        </w:rPr>
        <w:t>, утверждены директором</w:t>
      </w:r>
      <w:r w:rsidRPr="00300CF3">
        <w:rPr>
          <w:color w:val="auto"/>
          <w:sz w:val="28"/>
          <w:szCs w:val="28"/>
        </w:rPr>
        <w:t xml:space="preserve"> центра.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Все программы соответствуют «Примерным требованиям к содержанию и оформлению  образовательных программ дополнительного образования детей». </w:t>
      </w:r>
    </w:p>
    <w:p w:rsidR="00300CF3" w:rsidRPr="00300CF3" w:rsidRDefault="00300CF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300CF3">
        <w:rPr>
          <w:color w:val="auto"/>
          <w:sz w:val="28"/>
          <w:szCs w:val="28"/>
        </w:rPr>
        <w:t xml:space="preserve">Все реализуемые программы являются модифицированными и предусматривают  выполнение обучающих, развивающих и воспитательных функций. </w:t>
      </w:r>
    </w:p>
    <w:p w:rsidR="00300CF3" w:rsidRPr="00300CF3" w:rsidRDefault="00250B03" w:rsidP="000A3D9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Дополнительные общеобразовательные</w:t>
      </w:r>
      <w:r w:rsidR="00300CF3" w:rsidRPr="00300CF3">
        <w:rPr>
          <w:color w:val="auto"/>
          <w:sz w:val="28"/>
          <w:szCs w:val="28"/>
        </w:rPr>
        <w:t xml:space="preserve"> программы Центра способствуют развитию познавательной активности  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021C68" w:rsidRPr="000A3D90" w:rsidRDefault="00021C68" w:rsidP="000A3D9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3D90">
        <w:rPr>
          <w:rFonts w:ascii="Times New Roman" w:hAnsi="Times New Roman"/>
          <w:color w:val="000000"/>
          <w:sz w:val="28"/>
          <w:szCs w:val="28"/>
        </w:rPr>
        <w:t xml:space="preserve">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профиля. </w:t>
      </w:r>
    </w:p>
    <w:p w:rsidR="00021C68" w:rsidRDefault="00021C68" w:rsidP="00021C68">
      <w:pPr>
        <w:pStyle w:val="a8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85C88" w:rsidRDefault="00385C88" w:rsidP="00331D41">
      <w:pPr>
        <w:pStyle w:val="Default"/>
        <w:ind w:firstLine="709"/>
        <w:rPr>
          <w:color w:val="auto"/>
        </w:rPr>
      </w:pPr>
    </w:p>
    <w:p w:rsidR="00300CF3" w:rsidRPr="00520718" w:rsidRDefault="00021C68" w:rsidP="00021C6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20718">
        <w:rPr>
          <w:b/>
          <w:bCs/>
          <w:sz w:val="28"/>
          <w:szCs w:val="28"/>
        </w:rPr>
        <w:t>Ф</w:t>
      </w:r>
      <w:r w:rsidRPr="00520718">
        <w:rPr>
          <w:b/>
          <w:sz w:val="28"/>
          <w:szCs w:val="28"/>
        </w:rPr>
        <w:t>ункционирование внутренней системы оценки качества образования</w:t>
      </w:r>
    </w:p>
    <w:p w:rsidR="00043D07" w:rsidRPr="00021C68" w:rsidRDefault="00043D07" w:rsidP="00021C68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1C68">
        <w:rPr>
          <w:rFonts w:ascii="Times New Roman" w:hAnsi="Times New Roman"/>
          <w:color w:val="000000"/>
          <w:sz w:val="28"/>
          <w:szCs w:val="28"/>
        </w:rPr>
        <w:t xml:space="preserve">В Центре введено в действие </w:t>
      </w:r>
      <w:r w:rsidR="00021C68" w:rsidRPr="00021C68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021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>аттестации</w:t>
      </w:r>
      <w:proofErr w:type="gramEnd"/>
      <w:r w:rsidR="00021C68" w:rsidRPr="00021C68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</w:t>
      </w:r>
      <w:r w:rsidR="00021C68" w:rsidRPr="00021C68">
        <w:rPr>
          <w:rFonts w:ascii="Times New Roman" w:hAnsi="Times New Roman"/>
          <w:bCs/>
          <w:sz w:val="28"/>
          <w:szCs w:val="28"/>
        </w:rPr>
        <w:t xml:space="preserve">Службы дополнительного образования ОГБУ СРЦН «Феникс» </w:t>
      </w:r>
      <w:r w:rsidR="00F34D05" w:rsidRPr="00021C68">
        <w:rPr>
          <w:rFonts w:ascii="Times New Roman" w:hAnsi="Times New Roman"/>
          <w:sz w:val="28"/>
          <w:szCs w:val="28"/>
        </w:rPr>
        <w:t>от «1</w:t>
      </w:r>
      <w:r w:rsidRPr="00021C68">
        <w:rPr>
          <w:rFonts w:ascii="Times New Roman" w:hAnsi="Times New Roman"/>
          <w:sz w:val="28"/>
          <w:szCs w:val="28"/>
        </w:rPr>
        <w:t>4» марта 201</w:t>
      </w:r>
      <w:r w:rsidR="00F34D05" w:rsidRPr="00021C68">
        <w:rPr>
          <w:rFonts w:ascii="Times New Roman" w:hAnsi="Times New Roman"/>
          <w:sz w:val="28"/>
          <w:szCs w:val="28"/>
        </w:rPr>
        <w:t>7</w:t>
      </w:r>
      <w:r w:rsidRPr="00021C68">
        <w:rPr>
          <w:rFonts w:ascii="Times New Roman" w:hAnsi="Times New Roman"/>
          <w:sz w:val="28"/>
          <w:szCs w:val="28"/>
        </w:rPr>
        <w:t xml:space="preserve"> г.  № </w:t>
      </w:r>
      <w:r w:rsidR="00F34D05" w:rsidRPr="00021C68">
        <w:rPr>
          <w:rFonts w:ascii="Times New Roman" w:hAnsi="Times New Roman"/>
          <w:sz w:val="28"/>
          <w:szCs w:val="28"/>
        </w:rPr>
        <w:t>03 доп</w:t>
      </w:r>
      <w:r w:rsidR="007F79FC" w:rsidRPr="00021C68">
        <w:rPr>
          <w:rFonts w:ascii="Times New Roman" w:hAnsi="Times New Roman"/>
          <w:sz w:val="28"/>
          <w:szCs w:val="28"/>
        </w:rPr>
        <w:t>.</w:t>
      </w:r>
      <w:r w:rsidRPr="00021C68">
        <w:rPr>
          <w:rFonts w:ascii="Times New Roman" w:hAnsi="Times New Roman"/>
          <w:bCs/>
          <w:sz w:val="28"/>
          <w:szCs w:val="28"/>
        </w:rPr>
        <w:t xml:space="preserve">  </w:t>
      </w:r>
    </w:p>
    <w:p w:rsidR="00F9796C" w:rsidRPr="00F9796C" w:rsidRDefault="00F9796C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96C">
        <w:rPr>
          <w:rFonts w:ascii="Times New Roman" w:hAnsi="Times New Roman" w:cs="Times New Roman"/>
          <w:color w:val="000000"/>
          <w:sz w:val="28"/>
          <w:szCs w:val="28"/>
        </w:rPr>
        <w:t>Положительное влияние на организацию и проведение процедуры итоговой и промежуточной аттестации оказала деятельность администрации по улучшению условий осуществления образовательного процесса, повышения его технической оснащенности, что позволило педагогам широко использовать информационные технологии</w:t>
      </w:r>
      <w:r w:rsidR="00331D41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к занятиям</w:t>
      </w:r>
      <w:r w:rsidRPr="00F979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1AD5" w:rsidRDefault="00601AD5" w:rsidP="00331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D5">
        <w:rPr>
          <w:rFonts w:ascii="Times New Roman" w:hAnsi="Times New Roman" w:cs="Times New Roman"/>
          <w:b/>
          <w:bCs/>
          <w:sz w:val="28"/>
          <w:szCs w:val="28"/>
        </w:rPr>
        <w:t xml:space="preserve">Выводы. </w:t>
      </w:r>
      <w:r w:rsidRPr="00601AD5">
        <w:rPr>
          <w:rFonts w:ascii="Times New Roman" w:hAnsi="Times New Roman" w:cs="Times New Roman"/>
          <w:sz w:val="28"/>
          <w:szCs w:val="28"/>
        </w:rPr>
        <w:t>Образовательный процесс Центра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11D" w:rsidRPr="00AE17B7" w:rsidRDefault="0005411D" w:rsidP="00AF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E17B7">
        <w:rPr>
          <w:rFonts w:ascii="Times New Roman" w:eastAsia="Times New Roman" w:hAnsi="Times New Roman" w:cs="Times New Roman"/>
          <w:b/>
          <w:bCs/>
          <w:sz w:val="23"/>
          <w:szCs w:val="23"/>
        </w:rPr>
        <w:t>ПОКАЗАТЕЛИ</w:t>
      </w:r>
      <w:r w:rsidRPr="00AE17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E17B7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ОРГАНИЗАЦИИ ДОПОЛНИТЕЛЬНОГО ОБРАЗОВАНИЯ,</w:t>
      </w:r>
      <w:r w:rsidRPr="00AE17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E17B7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p w:rsidR="0005411D" w:rsidRDefault="0005411D" w:rsidP="00AF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и науки Российской Федерации</w:t>
      </w:r>
      <w:r w:rsidRPr="00FC6D04">
        <w:rPr>
          <w:rFonts w:ascii="Times New Roman" w:eastAsia="Times New Roman" w:hAnsi="Times New Roman" w:cs="Times New Roman"/>
          <w:sz w:val="24"/>
          <w:szCs w:val="24"/>
        </w:rPr>
        <w:br/>
      </w:r>
      <w:r w:rsidRPr="00FC6D04">
        <w:rPr>
          <w:rFonts w:ascii="Times New Roman" w:eastAsia="Times New Roman" w:hAnsi="Times New Roman" w:cs="Times New Roman"/>
          <w:sz w:val="23"/>
          <w:szCs w:val="23"/>
        </w:rPr>
        <w:t>от 10 декабря 2013 г. № 1324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tbl>
      <w:tblPr>
        <w:tblW w:w="100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542"/>
        <w:gridCol w:w="1345"/>
        <w:gridCol w:w="1495"/>
        <w:gridCol w:w="36"/>
        <w:gridCol w:w="31"/>
      </w:tblGrid>
      <w:tr w:rsidR="0005411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5" w:type="dxa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1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45" w:type="dxa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5411D" w:rsidRPr="00FC6D04" w:rsidRDefault="0005411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411D" w:rsidRPr="00FC6D04" w:rsidRDefault="0005411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AE1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45" w:type="dxa"/>
          </w:tcPr>
          <w:p w:rsidR="00EA28DD" w:rsidRPr="00FC6D04" w:rsidRDefault="00AE17B7" w:rsidP="00AE1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A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  <w:r w:rsidR="00EA28D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(55</w:t>
            </w:r>
            <w:r w:rsidR="00EA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45" w:type="dxa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45" w:type="dxa"/>
          </w:tcPr>
          <w:p w:rsidR="00EA28DD" w:rsidRPr="00FC6D04" w:rsidRDefault="00AE17B7" w:rsidP="00054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</w:t>
            </w: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45" w:type="dxa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8DD" w:rsidRPr="00FC6D04" w:rsidTr="0005411D">
        <w:trPr>
          <w:tblCellSpacing w:w="0" w:type="dxa"/>
        </w:trPr>
        <w:tc>
          <w:tcPr>
            <w:tcW w:w="626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42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45" w:type="dxa"/>
          </w:tcPr>
          <w:p w:rsidR="00EA28DD" w:rsidRPr="00FC6D04" w:rsidRDefault="00AE17B7" w:rsidP="00AF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Align w:val="center"/>
            <w:hideMark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EA28DD" w:rsidRPr="00FC6D04" w:rsidRDefault="00EA28DD" w:rsidP="00054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28DD" w:rsidRPr="00FC6D04" w:rsidRDefault="00EA28DD" w:rsidP="00AF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1D" w:rsidRPr="00FC6D04" w:rsidRDefault="0005411D" w:rsidP="0005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D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1D39" w:rsidRDefault="00821D39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  <w:sectPr w:rsidR="00821D39" w:rsidSect="00331D41">
          <w:pgSz w:w="11906" w:h="16840"/>
          <w:pgMar w:top="1097" w:right="707" w:bottom="718" w:left="1134" w:header="0" w:footer="0" w:gutter="0"/>
          <w:cols w:space="720" w:equalWidth="0">
            <w:col w:w="10065"/>
          </w:cols>
          <w:titlePg/>
          <w:docGrid w:linePitch="299"/>
        </w:sectPr>
      </w:pP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718" w:rsidRDefault="00520718" w:rsidP="00520718">
      <w:pPr>
        <w:tabs>
          <w:tab w:val="left" w:pos="7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B3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021C68" w:rsidRPr="00520718" w:rsidRDefault="0052071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C68" w:rsidRPr="00520718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организации, подлежащей </w:t>
      </w:r>
      <w:proofErr w:type="spellStart"/>
      <w:r w:rsidR="00021C68" w:rsidRPr="00520718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021C68" w:rsidRDefault="00021C68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AD5" w:rsidRPr="00B42308" w:rsidRDefault="00601AD5" w:rsidP="00331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</w:t>
      </w:r>
      <w:r w:rsidR="00333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ние. Общие выводы и предложения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 w:rsidRPr="00601AD5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обследования</w:t>
      </w:r>
      <w:proofErr w:type="spellEnd"/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5207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ополнительного образования ОГБУ СРЦН «</w:t>
      </w:r>
      <w:r w:rsidR="004B12B1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выводы: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учреждение работает в режиме развития, с учетом требований, предъявляемых к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учреждениям дополнительного образования;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учреждение располагает необходимыми организационно-правовыми документами для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ведения образовательной деятельности;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система управления эффективна для обеспечения выполнения функций Центра в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сфере дополнительного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>образования и работе с детьми</w:t>
      </w:r>
      <w:r w:rsidRPr="00331D4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01AD5" w:rsidRPr="00331D41" w:rsidRDefault="00601AD5" w:rsidP="00821D3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продолжается работа по совершенствованию мониторинга результатов образовательной </w:t>
      </w:r>
      <w:r w:rsidR="0083635C" w:rsidRPr="00331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41">
        <w:rPr>
          <w:rFonts w:ascii="Times New Roman" w:hAnsi="Times New Roman"/>
          <w:color w:val="000000"/>
          <w:sz w:val="28"/>
          <w:szCs w:val="28"/>
        </w:rPr>
        <w:t>деятельности, работы с родителями, укреплению матер</w:t>
      </w:r>
      <w:r w:rsidR="00331D41">
        <w:rPr>
          <w:rFonts w:ascii="Times New Roman" w:hAnsi="Times New Roman"/>
          <w:color w:val="000000"/>
          <w:sz w:val="28"/>
          <w:szCs w:val="28"/>
        </w:rPr>
        <w:t>иально-технической базы Центра.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деятельности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35C" w:rsidRPr="008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ОГБУ СРЦН «</w:t>
      </w:r>
      <w:r w:rsidR="004B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08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C2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35C">
        <w:rPr>
          <w:rFonts w:ascii="Times New Roman" w:hAnsi="Times New Roman" w:cs="Times New Roman"/>
          <w:color w:val="000000"/>
          <w:sz w:val="28"/>
          <w:szCs w:val="28"/>
        </w:rPr>
        <w:t>Цель: расширение возможностей для удовлетворения разнообразных интересов детей и их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>семей в сфере образования (Концепция развития дополн</w:t>
      </w:r>
      <w:r w:rsidR="00331D41">
        <w:rPr>
          <w:rFonts w:ascii="Times New Roman" w:hAnsi="Times New Roman" w:cs="Times New Roman"/>
          <w:color w:val="000000"/>
          <w:sz w:val="28"/>
          <w:szCs w:val="28"/>
        </w:rPr>
        <w:t>ительного образования детей РФ).</w:t>
      </w:r>
    </w:p>
    <w:p w:rsidR="00601AD5" w:rsidRPr="00601AD5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обеспечение гарантий доступности дополнительного образования;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повышения качества образовательного процесса;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укрепление кадрового потенциала, создание условий для повышения профессионализма руководящего и педагогического состава Центра; </w:t>
      </w:r>
    </w:p>
    <w:p w:rsidR="00601AD5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 xml:space="preserve">развитие системы оценки качества дополнительного образования и востребованности образовательных услуг; </w:t>
      </w:r>
    </w:p>
    <w:p w:rsidR="00331D41" w:rsidRPr="00331D41" w:rsidRDefault="00601AD5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>реализация воспитательной системы, способствующей формированию свободной, физически здоровой, духовной и нравственно развитой личности</w:t>
      </w:r>
      <w:r w:rsidR="00331D41" w:rsidRPr="00331D41">
        <w:rPr>
          <w:rFonts w:ascii="Times New Roman" w:hAnsi="Times New Roman"/>
          <w:color w:val="000000"/>
          <w:sz w:val="28"/>
          <w:szCs w:val="28"/>
        </w:rPr>
        <w:t>;</w:t>
      </w:r>
    </w:p>
    <w:p w:rsidR="00601AD5" w:rsidRPr="00331D41" w:rsidRDefault="00331D41" w:rsidP="000A4F7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41">
        <w:rPr>
          <w:rFonts w:ascii="Times New Roman" w:hAnsi="Times New Roman"/>
          <w:color w:val="000000"/>
          <w:sz w:val="28"/>
          <w:szCs w:val="28"/>
        </w:rPr>
        <w:t>расширение списка программ дополнительного образования</w:t>
      </w:r>
      <w:r w:rsidR="00601AD5" w:rsidRPr="00331D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499E" w:rsidRDefault="00601AD5" w:rsidP="0033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</w:t>
      </w:r>
      <w:proofErr w:type="spellStart"/>
      <w:r w:rsidRPr="00601AD5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ОГБУ СРЦН «</w:t>
      </w:r>
      <w:r w:rsidR="004B12B1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1AD5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</w:t>
      </w:r>
      <w:r w:rsidR="0083635C" w:rsidRPr="0083635C">
        <w:rPr>
          <w:rFonts w:ascii="Times New Roman" w:hAnsi="Times New Roman" w:cs="Times New Roman"/>
          <w:color w:val="000000"/>
          <w:sz w:val="28"/>
          <w:szCs w:val="28"/>
        </w:rPr>
        <w:t>ации образовательного процесса</w:t>
      </w:r>
      <w:r w:rsidR="00ED4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9BF" w:rsidRDefault="00CF59BF" w:rsidP="00331D41">
      <w:pPr>
        <w:spacing w:after="0" w:line="240" w:lineRule="auto"/>
        <w:ind w:firstLine="709"/>
        <w:rPr>
          <w:sz w:val="20"/>
          <w:szCs w:val="20"/>
        </w:rPr>
      </w:pPr>
    </w:p>
    <w:sectPr w:rsidR="00CF59BF" w:rsidSect="00331D41">
      <w:pgSz w:w="11906" w:h="16840"/>
      <w:pgMar w:top="1097" w:right="707" w:bottom="718" w:left="1134" w:header="0" w:footer="0" w:gutter="0"/>
      <w:cols w:space="720" w:equalWidth="0">
        <w:col w:w="10065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32" w:rsidRDefault="00EB1C32" w:rsidP="00385C88">
      <w:pPr>
        <w:spacing w:after="0" w:line="240" w:lineRule="auto"/>
      </w:pPr>
      <w:r>
        <w:separator/>
      </w:r>
    </w:p>
  </w:endnote>
  <w:endnote w:type="continuationSeparator" w:id="0">
    <w:p w:rsidR="00EB1C32" w:rsidRDefault="00EB1C32" w:rsidP="003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32" w:rsidRDefault="00EB1C32" w:rsidP="00385C88">
      <w:pPr>
        <w:spacing w:after="0" w:line="240" w:lineRule="auto"/>
      </w:pPr>
      <w:r>
        <w:separator/>
      </w:r>
    </w:p>
  </w:footnote>
  <w:footnote w:type="continuationSeparator" w:id="0">
    <w:p w:rsidR="00EB1C32" w:rsidRDefault="00EB1C32" w:rsidP="003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69300"/>
      <w:docPartObj>
        <w:docPartGallery w:val="Page Numbers (Top of Page)"/>
        <w:docPartUnique/>
      </w:docPartObj>
    </w:sdtPr>
    <w:sdtContent>
      <w:p w:rsidR="00AF0A01" w:rsidRDefault="00AF0A01">
        <w:pPr>
          <w:pStyle w:val="ac"/>
          <w:jc w:val="center"/>
        </w:pPr>
      </w:p>
      <w:p w:rsidR="00AF0A01" w:rsidRDefault="00AF0A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A9">
          <w:rPr>
            <w:noProof/>
          </w:rPr>
          <w:t>16</w:t>
        </w:r>
        <w:r>
          <w:fldChar w:fldCharType="end"/>
        </w:r>
      </w:p>
    </w:sdtContent>
  </w:sdt>
  <w:p w:rsidR="00AF0A01" w:rsidRDefault="00AF0A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673B90"/>
    <w:multiLevelType w:val="hybridMultilevel"/>
    <w:tmpl w:val="77CA04F8"/>
    <w:lvl w:ilvl="0" w:tplc="CFCE919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3EDF"/>
    <w:multiLevelType w:val="hybridMultilevel"/>
    <w:tmpl w:val="7F3C811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10314"/>
    <w:multiLevelType w:val="hybridMultilevel"/>
    <w:tmpl w:val="81A07FD8"/>
    <w:lvl w:ilvl="0" w:tplc="16E6F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6FF8"/>
    <w:multiLevelType w:val="hybridMultilevel"/>
    <w:tmpl w:val="BA0AB08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02693"/>
    <w:multiLevelType w:val="hybridMultilevel"/>
    <w:tmpl w:val="415854EC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67960"/>
    <w:multiLevelType w:val="hybridMultilevel"/>
    <w:tmpl w:val="4D94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65B1"/>
    <w:multiLevelType w:val="hybridMultilevel"/>
    <w:tmpl w:val="256E5ABE"/>
    <w:lvl w:ilvl="0" w:tplc="16E6F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050B"/>
    <w:multiLevelType w:val="hybridMultilevel"/>
    <w:tmpl w:val="2D08EB4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A6715"/>
    <w:multiLevelType w:val="hybridMultilevel"/>
    <w:tmpl w:val="C5445754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315C9"/>
    <w:multiLevelType w:val="hybridMultilevel"/>
    <w:tmpl w:val="EE68B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43BAA"/>
    <w:multiLevelType w:val="hybridMultilevel"/>
    <w:tmpl w:val="66FEB3D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F7C07"/>
    <w:multiLevelType w:val="hybridMultilevel"/>
    <w:tmpl w:val="B310FC04"/>
    <w:lvl w:ilvl="0" w:tplc="16E6F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EA2CFC"/>
    <w:multiLevelType w:val="hybridMultilevel"/>
    <w:tmpl w:val="EB607862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7F6462"/>
    <w:multiLevelType w:val="hybridMultilevel"/>
    <w:tmpl w:val="958490E2"/>
    <w:lvl w:ilvl="0" w:tplc="16E6F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528B7"/>
    <w:multiLevelType w:val="hybridMultilevel"/>
    <w:tmpl w:val="5060DE82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214C"/>
    <w:multiLevelType w:val="hybridMultilevel"/>
    <w:tmpl w:val="2C169D2A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B5627"/>
    <w:multiLevelType w:val="hybridMultilevel"/>
    <w:tmpl w:val="A2D2F87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A37A74"/>
    <w:multiLevelType w:val="hybridMultilevel"/>
    <w:tmpl w:val="F2E02C44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18"/>
  </w:num>
  <w:num w:numId="7">
    <w:abstractNumId w:val="16"/>
  </w:num>
  <w:num w:numId="8">
    <w:abstractNumId w:val="20"/>
  </w:num>
  <w:num w:numId="9">
    <w:abstractNumId w:val="15"/>
  </w:num>
  <w:num w:numId="10">
    <w:abstractNumId w:val="7"/>
  </w:num>
  <w:num w:numId="11">
    <w:abstractNumId w:val="9"/>
  </w:num>
  <w:num w:numId="12">
    <w:abstractNumId w:val="24"/>
  </w:num>
  <w:num w:numId="13">
    <w:abstractNumId w:val="22"/>
  </w:num>
  <w:num w:numId="14">
    <w:abstractNumId w:val="23"/>
  </w:num>
  <w:num w:numId="15">
    <w:abstractNumId w:val="10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5"/>
  </w:num>
  <w:num w:numId="21">
    <w:abstractNumId w:val="12"/>
  </w:num>
  <w:num w:numId="22">
    <w:abstractNumId w:val="14"/>
  </w:num>
  <w:num w:numId="23">
    <w:abstractNumId w:val="17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F0"/>
    <w:rsid w:val="00021C68"/>
    <w:rsid w:val="00043D07"/>
    <w:rsid w:val="0005411D"/>
    <w:rsid w:val="00071CF1"/>
    <w:rsid w:val="000842EF"/>
    <w:rsid w:val="000A37C8"/>
    <w:rsid w:val="000A3D90"/>
    <w:rsid w:val="000A4F7F"/>
    <w:rsid w:val="000A76CF"/>
    <w:rsid w:val="000C1510"/>
    <w:rsid w:val="000C17F1"/>
    <w:rsid w:val="000D57B1"/>
    <w:rsid w:val="000E63D3"/>
    <w:rsid w:val="000F248C"/>
    <w:rsid w:val="00140540"/>
    <w:rsid w:val="001410F0"/>
    <w:rsid w:val="001802D6"/>
    <w:rsid w:val="001E2146"/>
    <w:rsid w:val="001F0801"/>
    <w:rsid w:val="00200387"/>
    <w:rsid w:val="00236019"/>
    <w:rsid w:val="00250B03"/>
    <w:rsid w:val="002A16A3"/>
    <w:rsid w:val="002B34A9"/>
    <w:rsid w:val="002F1F5B"/>
    <w:rsid w:val="00300CF3"/>
    <w:rsid w:val="00331D41"/>
    <w:rsid w:val="00333764"/>
    <w:rsid w:val="00385A5F"/>
    <w:rsid w:val="00385C88"/>
    <w:rsid w:val="0040089A"/>
    <w:rsid w:val="0040418D"/>
    <w:rsid w:val="00413094"/>
    <w:rsid w:val="00417C01"/>
    <w:rsid w:val="004B12B1"/>
    <w:rsid w:val="004B4AED"/>
    <w:rsid w:val="00520718"/>
    <w:rsid w:val="00523A83"/>
    <w:rsid w:val="00545706"/>
    <w:rsid w:val="00553969"/>
    <w:rsid w:val="00560DB3"/>
    <w:rsid w:val="00564FAF"/>
    <w:rsid w:val="005A3923"/>
    <w:rsid w:val="005B5043"/>
    <w:rsid w:val="005C5D6F"/>
    <w:rsid w:val="00601AD5"/>
    <w:rsid w:val="006361E0"/>
    <w:rsid w:val="006A2AA4"/>
    <w:rsid w:val="006C31C0"/>
    <w:rsid w:val="006F48EC"/>
    <w:rsid w:val="007243FE"/>
    <w:rsid w:val="00731992"/>
    <w:rsid w:val="00740113"/>
    <w:rsid w:val="00740D13"/>
    <w:rsid w:val="007B7FF6"/>
    <w:rsid w:val="007C7979"/>
    <w:rsid w:val="007F79FC"/>
    <w:rsid w:val="00821D39"/>
    <w:rsid w:val="0083635C"/>
    <w:rsid w:val="00836ED3"/>
    <w:rsid w:val="00887FE6"/>
    <w:rsid w:val="008C7E93"/>
    <w:rsid w:val="008F3ECC"/>
    <w:rsid w:val="00916945"/>
    <w:rsid w:val="009176D2"/>
    <w:rsid w:val="00926184"/>
    <w:rsid w:val="009333CC"/>
    <w:rsid w:val="009600D4"/>
    <w:rsid w:val="00997951"/>
    <w:rsid w:val="009E20EA"/>
    <w:rsid w:val="009F1CA2"/>
    <w:rsid w:val="00A06CFD"/>
    <w:rsid w:val="00A4523A"/>
    <w:rsid w:val="00A522FB"/>
    <w:rsid w:val="00A9522F"/>
    <w:rsid w:val="00AB0E51"/>
    <w:rsid w:val="00AE17B7"/>
    <w:rsid w:val="00AF0A01"/>
    <w:rsid w:val="00AF4937"/>
    <w:rsid w:val="00B070F6"/>
    <w:rsid w:val="00B1324A"/>
    <w:rsid w:val="00B27596"/>
    <w:rsid w:val="00B327A9"/>
    <w:rsid w:val="00B357D3"/>
    <w:rsid w:val="00B42308"/>
    <w:rsid w:val="00B5207E"/>
    <w:rsid w:val="00B74506"/>
    <w:rsid w:val="00C45C26"/>
    <w:rsid w:val="00CC2001"/>
    <w:rsid w:val="00CE7D31"/>
    <w:rsid w:val="00CF59BF"/>
    <w:rsid w:val="00CF6075"/>
    <w:rsid w:val="00EA28DD"/>
    <w:rsid w:val="00EA746F"/>
    <w:rsid w:val="00EB1C32"/>
    <w:rsid w:val="00ED499E"/>
    <w:rsid w:val="00F03716"/>
    <w:rsid w:val="00F11435"/>
    <w:rsid w:val="00F308B8"/>
    <w:rsid w:val="00F34D05"/>
    <w:rsid w:val="00F55506"/>
    <w:rsid w:val="00F66B3B"/>
    <w:rsid w:val="00F9796C"/>
    <w:rsid w:val="00FB0CF8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71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uiPriority w:val="1"/>
    <w:qFormat/>
    <w:rsid w:val="009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176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6019"/>
    <w:rPr>
      <w:b/>
      <w:bCs/>
    </w:rPr>
  </w:style>
  <w:style w:type="paragraph" w:styleId="a8">
    <w:name w:val="List Paragraph"/>
    <w:basedOn w:val="a"/>
    <w:uiPriority w:val="34"/>
    <w:qFormat/>
    <w:rsid w:val="000E63D3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E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E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C88"/>
  </w:style>
  <w:style w:type="paragraph" w:styleId="ae">
    <w:name w:val="footer"/>
    <w:basedOn w:val="a"/>
    <w:link w:val="af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C88"/>
  </w:style>
  <w:style w:type="character" w:customStyle="1" w:styleId="10">
    <w:name w:val="Заголовок 1 Знак"/>
    <w:basedOn w:val="a0"/>
    <w:link w:val="1"/>
    <w:rsid w:val="00F03716"/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Grid">
    <w:name w:val="TableGrid"/>
    <w:rsid w:val="00F037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7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71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uiPriority w:val="1"/>
    <w:qFormat/>
    <w:rsid w:val="009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176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6019"/>
    <w:rPr>
      <w:b/>
      <w:bCs/>
    </w:rPr>
  </w:style>
  <w:style w:type="paragraph" w:styleId="a8">
    <w:name w:val="List Paragraph"/>
    <w:basedOn w:val="a"/>
    <w:uiPriority w:val="34"/>
    <w:qFormat/>
    <w:rsid w:val="000E63D3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1E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E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C88"/>
  </w:style>
  <w:style w:type="paragraph" w:styleId="ae">
    <w:name w:val="footer"/>
    <w:basedOn w:val="a"/>
    <w:link w:val="af"/>
    <w:uiPriority w:val="99"/>
    <w:unhideWhenUsed/>
    <w:rsid w:val="0038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C88"/>
  </w:style>
  <w:style w:type="character" w:customStyle="1" w:styleId="10">
    <w:name w:val="Заголовок 1 Знак"/>
    <w:basedOn w:val="a0"/>
    <w:link w:val="1"/>
    <w:rsid w:val="00F03716"/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Grid">
    <w:name w:val="TableGrid"/>
    <w:rsid w:val="00F037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7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1748-AC47-444E-A4AD-A94679E5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2020-03-26T09:39:00Z</cp:lastPrinted>
  <dcterms:created xsi:type="dcterms:W3CDTF">2019-10-05T14:19:00Z</dcterms:created>
  <dcterms:modified xsi:type="dcterms:W3CDTF">2020-03-26T09:46:00Z</dcterms:modified>
</cp:coreProperties>
</file>